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3BE170" w14:textId="675CC7C4" w:rsidR="003D71D0" w:rsidRDefault="003D71D0" w:rsidP="003D71D0">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#95-e</w:t>
      </w:r>
      <w:r>
        <w:rPr>
          <w:rFonts w:cs="Arial"/>
          <w:b/>
          <w:noProof/>
          <w:sz w:val="24"/>
          <w:szCs w:val="24"/>
        </w:rPr>
        <w:tab/>
      </w:r>
      <w:r w:rsidR="005A519B" w:rsidRPr="005A519B">
        <w:rPr>
          <w:rFonts w:eastAsia="宋体" w:cs="Arial"/>
          <w:b/>
          <w:noProof/>
          <w:sz w:val="24"/>
          <w:szCs w:val="24"/>
          <w:lang w:eastAsia="zh-CN"/>
        </w:rPr>
        <w:t>R4-2007235</w:t>
      </w:r>
      <w:bookmarkStart w:id="0" w:name="_GoBack"/>
      <w:bookmarkEnd w:id="0"/>
    </w:p>
    <w:p w14:paraId="674481FE" w14:textId="77777777" w:rsidR="003D71D0" w:rsidRDefault="003D71D0" w:rsidP="003D71D0">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May - 5</w:t>
      </w:r>
      <w:r>
        <w:rPr>
          <w:b/>
          <w:noProof/>
          <w:sz w:val="24"/>
          <w:vertAlign w:val="superscript"/>
        </w:rPr>
        <w:t>th</w:t>
      </w:r>
      <w:r>
        <w:rPr>
          <w:b/>
          <w:noProof/>
          <w:sz w:val="24"/>
        </w:rPr>
        <w:t xml:space="preserve"> Jun, 2020</w:t>
      </w:r>
    </w:p>
    <w:p w14:paraId="11D67218" w14:textId="77777777" w:rsidR="007B27A8" w:rsidRPr="003D71D0" w:rsidRDefault="007B27A8" w:rsidP="007B27A8">
      <w:pPr>
        <w:pStyle w:val="ab"/>
        <w:jc w:val="both"/>
        <w:rPr>
          <w:rFonts w:eastAsia="宋体"/>
          <w:i w:val="0"/>
          <w:noProof w:val="0"/>
          <w:sz w:val="24"/>
          <w:highlight w:val="green"/>
        </w:rPr>
      </w:pPr>
    </w:p>
    <w:p w14:paraId="6AE3C3D4" w14:textId="77777777" w:rsidR="007B27A8" w:rsidRDefault="007B27A8" w:rsidP="007B27A8">
      <w:pPr>
        <w:tabs>
          <w:tab w:val="left" w:pos="1985"/>
        </w:tabs>
        <w:ind w:left="1980" w:hanging="1980"/>
        <w:rPr>
          <w:rStyle w:val="a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7B27A8">
        <w:rPr>
          <w:rFonts w:ascii="Arial" w:hAnsi="Arial"/>
          <w:sz w:val="24"/>
          <w:lang w:val="en-US" w:eastAsia="zh-CN"/>
        </w:rPr>
        <w:t>Discussion and simulation results on NR UE HST performance requirements for SFN</w:t>
      </w:r>
    </w:p>
    <w:p w14:paraId="3EDC964D" w14:textId="77777777" w:rsidR="007B27A8" w:rsidRDefault="007B27A8" w:rsidP="007B27A8">
      <w:pPr>
        <w:tabs>
          <w:tab w:val="left" w:pos="1985"/>
        </w:tabs>
        <w:rPr>
          <w:rStyle w:val="ad"/>
          <w:lang w:val="fr-FR"/>
        </w:rPr>
      </w:pPr>
      <w:r>
        <w:rPr>
          <w:rFonts w:ascii="Arial" w:hAnsi="Arial"/>
          <w:b/>
          <w:sz w:val="24"/>
          <w:lang w:val="fr-FR"/>
        </w:rPr>
        <w:t xml:space="preserve">Source: </w:t>
      </w:r>
      <w:r>
        <w:rPr>
          <w:rFonts w:ascii="Arial" w:hAnsi="Arial"/>
          <w:b/>
          <w:sz w:val="24"/>
          <w:lang w:val="fr-FR"/>
        </w:rPr>
        <w:tab/>
      </w:r>
      <w:r>
        <w:rPr>
          <w:rStyle w:val="ad"/>
          <w:lang w:val="fr-FR"/>
        </w:rPr>
        <w:t>Huawei, HiSilicon</w:t>
      </w:r>
    </w:p>
    <w:p w14:paraId="2F7ECC3C" w14:textId="77777777" w:rsidR="007B27A8" w:rsidRDefault="007B27A8" w:rsidP="007B27A8">
      <w:pPr>
        <w:tabs>
          <w:tab w:val="left" w:pos="1985"/>
        </w:tabs>
        <w:rPr>
          <w:rStyle w:val="ad"/>
          <w:lang w:val="pt-BR"/>
        </w:rPr>
      </w:pPr>
      <w:r>
        <w:rPr>
          <w:rFonts w:ascii="Arial" w:hAnsi="Arial"/>
          <w:b/>
          <w:sz w:val="24"/>
          <w:lang w:val="pt-BR"/>
        </w:rPr>
        <w:t>Agenda item:</w:t>
      </w:r>
      <w:r>
        <w:rPr>
          <w:rFonts w:ascii="Arial" w:hAnsi="Arial"/>
          <w:sz w:val="24"/>
          <w:lang w:val="pt-BR"/>
        </w:rPr>
        <w:tab/>
        <w:t>6.17.2.1.2</w:t>
      </w:r>
    </w:p>
    <w:p w14:paraId="2E6DDF7B" w14:textId="77777777" w:rsidR="007B27A8" w:rsidRDefault="007B27A8" w:rsidP="007B27A8">
      <w:pPr>
        <w:tabs>
          <w:tab w:val="left" w:pos="1985"/>
        </w:tabs>
        <w:ind w:left="1980" w:hanging="1980"/>
        <w:rPr>
          <w:rStyle w:val="a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14:paraId="482348AD" w14:textId="77777777" w:rsidR="0026679C" w:rsidRDefault="007B27A8" w:rsidP="007B27A8">
      <w:pPr>
        <w:pStyle w:val="1"/>
      </w:pPr>
      <w:r>
        <w:rPr>
          <w:rFonts w:hint="eastAsia"/>
          <w:lang w:eastAsia="zh-CN"/>
        </w:rPr>
        <w:t>B</w:t>
      </w:r>
      <w:r>
        <w:rPr>
          <w:lang w:eastAsia="zh-CN"/>
        </w:rPr>
        <w:t>ackground</w:t>
      </w:r>
    </w:p>
    <w:p w14:paraId="0CA7EA45" w14:textId="77777777" w:rsidR="007B27A8" w:rsidRPr="00AD59AA" w:rsidRDefault="007B27A8" w:rsidP="007B27A8">
      <w:pPr>
        <w:rPr>
          <w:lang w:val="en-US" w:eastAsia="zh-CN"/>
        </w:rPr>
      </w:pPr>
      <w:r w:rsidRPr="00AD59AA">
        <w:rPr>
          <w:lang w:eastAsia="zh-CN"/>
        </w:rPr>
        <w:t>During RAN4#94e</w:t>
      </w:r>
      <w:r>
        <w:rPr>
          <w:lang w:eastAsia="zh-CN"/>
        </w:rPr>
        <w:t>-bis</w:t>
      </w:r>
      <w:r w:rsidRPr="00AD59AA">
        <w:rPr>
          <w:lang w:eastAsia="zh-CN"/>
        </w:rPr>
        <w:t xml:space="preserve"> meeting, way forward [1] for NR Rel-16 UE demodulation was approved. </w:t>
      </w:r>
      <w:r w:rsidRPr="00AD59AA">
        <w:rPr>
          <w:lang w:val="en-US" w:eastAsia="zh-CN"/>
        </w:rPr>
        <w:t>In this contribution, we share our views about the UE demodulation requirements for NR Rel-16 HST</w:t>
      </w:r>
      <w:r>
        <w:rPr>
          <w:lang w:val="en-US" w:eastAsia="zh-CN"/>
        </w:rPr>
        <w:t xml:space="preserve"> SFN</w:t>
      </w:r>
      <w:r w:rsidRPr="00AD59AA">
        <w:rPr>
          <w:lang w:val="en-US" w:eastAsia="zh-CN"/>
        </w:rPr>
        <w:t>.</w:t>
      </w:r>
    </w:p>
    <w:p w14:paraId="20D30F3E" w14:textId="77777777" w:rsidR="007B27A8" w:rsidRDefault="007B27A8" w:rsidP="007B27A8">
      <w:pPr>
        <w:pStyle w:val="1"/>
        <w:rPr>
          <w:lang w:eastAsia="zh-CN"/>
        </w:rPr>
      </w:pPr>
      <w:r>
        <w:rPr>
          <w:rFonts w:hint="eastAsia"/>
          <w:lang w:eastAsia="zh-CN"/>
        </w:rPr>
        <w:t>D</w:t>
      </w:r>
      <w:r>
        <w:rPr>
          <w:lang w:eastAsia="zh-CN"/>
        </w:rPr>
        <w:t>iscussion</w:t>
      </w:r>
    </w:p>
    <w:p w14:paraId="5BFC7D83" w14:textId="77777777" w:rsidR="007B27A8" w:rsidRPr="007B27A8" w:rsidRDefault="007B27A8" w:rsidP="007B27A8">
      <w:pPr>
        <w:pStyle w:val="2"/>
        <w:rPr>
          <w:lang w:eastAsia="zh-CN"/>
        </w:rPr>
      </w:pPr>
      <w:r w:rsidRPr="00CB40ED">
        <w:rPr>
          <w:lang w:val="en-US" w:eastAsia="zh-CN"/>
        </w:rPr>
        <w:t>Maximum Doppler shift</w:t>
      </w:r>
    </w:p>
    <w:tbl>
      <w:tblPr>
        <w:tblStyle w:val="ae"/>
        <w:tblW w:w="0" w:type="auto"/>
        <w:tblLook w:val="04A0" w:firstRow="1" w:lastRow="0" w:firstColumn="1" w:lastColumn="0" w:noHBand="0" w:noVBand="1"/>
      </w:tblPr>
      <w:tblGrid>
        <w:gridCol w:w="10456"/>
      </w:tblGrid>
      <w:tr w:rsidR="007B27A8" w:rsidRPr="007B27A8" w14:paraId="6D614495" w14:textId="77777777" w:rsidTr="007B27A8">
        <w:tc>
          <w:tcPr>
            <w:tcW w:w="10456" w:type="dxa"/>
          </w:tcPr>
          <w:p w14:paraId="0067E914" w14:textId="77777777" w:rsidR="00CA0091" w:rsidRPr="007B27A8" w:rsidRDefault="00C72AC9" w:rsidP="007B27A8">
            <w:pPr>
              <w:numPr>
                <w:ilvl w:val="0"/>
                <w:numId w:val="6"/>
              </w:numPr>
              <w:spacing w:after="0"/>
              <w:rPr>
                <w:i/>
              </w:rPr>
            </w:pPr>
            <w:r w:rsidRPr="007B27A8">
              <w:rPr>
                <w:i/>
              </w:rPr>
              <w:t>Maximum Doppler frequency</w:t>
            </w:r>
          </w:p>
          <w:p w14:paraId="2D65599E" w14:textId="77777777" w:rsidR="00CA0091" w:rsidRPr="007B27A8" w:rsidRDefault="00C72AC9" w:rsidP="007B27A8">
            <w:pPr>
              <w:numPr>
                <w:ilvl w:val="1"/>
                <w:numId w:val="6"/>
              </w:numPr>
              <w:spacing w:after="0"/>
              <w:rPr>
                <w:i/>
              </w:rPr>
            </w:pPr>
            <w:r w:rsidRPr="007B27A8">
              <w:rPr>
                <w:i/>
              </w:rPr>
              <w:t>For TDD 30 KHz SCS, 500km/h</w:t>
            </w:r>
          </w:p>
          <w:p w14:paraId="242BC277" w14:textId="77777777" w:rsidR="00CA0091" w:rsidRPr="007B27A8" w:rsidRDefault="00C72AC9" w:rsidP="007B27A8">
            <w:pPr>
              <w:numPr>
                <w:ilvl w:val="2"/>
                <w:numId w:val="6"/>
              </w:numPr>
              <w:spacing w:after="0"/>
              <w:rPr>
                <w:i/>
              </w:rPr>
            </w:pPr>
            <w:r w:rsidRPr="007B27A8">
              <w:rPr>
                <w:i/>
              </w:rPr>
              <w:t>1667Hz</w:t>
            </w:r>
          </w:p>
          <w:p w14:paraId="3DD01CB5" w14:textId="77777777" w:rsidR="00CA0091" w:rsidRPr="007B27A8" w:rsidRDefault="00C72AC9" w:rsidP="007B27A8">
            <w:pPr>
              <w:numPr>
                <w:ilvl w:val="3"/>
                <w:numId w:val="6"/>
              </w:numPr>
              <w:spacing w:after="0"/>
              <w:rPr>
                <w:i/>
              </w:rPr>
            </w:pPr>
            <w:r w:rsidRPr="007B27A8">
              <w:rPr>
                <w:i/>
              </w:rPr>
              <w:t>larger implementation margin of 1 dB instead of 0.5dB being added on top of average impairment simulation results</w:t>
            </w:r>
          </w:p>
          <w:p w14:paraId="73EA1E8C" w14:textId="77777777" w:rsidR="00CA0091" w:rsidRPr="007B27A8" w:rsidRDefault="00C72AC9" w:rsidP="007B27A8">
            <w:pPr>
              <w:numPr>
                <w:ilvl w:val="1"/>
                <w:numId w:val="6"/>
              </w:numPr>
              <w:spacing w:after="0"/>
              <w:rPr>
                <w:i/>
              </w:rPr>
            </w:pPr>
            <w:r w:rsidRPr="007B27A8">
              <w:rPr>
                <w:i/>
                <w:highlight w:val="yellow"/>
              </w:rPr>
              <w:t>For FDD 15 KHz SCS, 500km/h</w:t>
            </w:r>
          </w:p>
          <w:p w14:paraId="77A2D60B" w14:textId="77777777" w:rsidR="00CA0091" w:rsidRPr="007B27A8" w:rsidRDefault="00C72AC9" w:rsidP="007B27A8">
            <w:pPr>
              <w:numPr>
                <w:ilvl w:val="2"/>
                <w:numId w:val="6"/>
              </w:numPr>
              <w:spacing w:after="0"/>
              <w:rPr>
                <w:i/>
              </w:rPr>
            </w:pPr>
            <w:r w:rsidRPr="007B27A8">
              <w:rPr>
                <w:i/>
              </w:rPr>
              <w:t>Option 1: 851Hz</w:t>
            </w:r>
          </w:p>
          <w:p w14:paraId="3CFA677F" w14:textId="77777777" w:rsidR="007B27A8" w:rsidRPr="007B27A8" w:rsidRDefault="007B27A8" w:rsidP="007B27A8">
            <w:pPr>
              <w:numPr>
                <w:ilvl w:val="2"/>
                <w:numId w:val="6"/>
              </w:numPr>
              <w:spacing w:after="0"/>
              <w:rPr>
                <w:i/>
              </w:rPr>
            </w:pPr>
            <w:r>
              <w:rPr>
                <w:i/>
              </w:rPr>
              <w:t>Option 2</w:t>
            </w:r>
            <w:r w:rsidR="00C72AC9" w:rsidRPr="007B27A8">
              <w:rPr>
                <w:i/>
              </w:rPr>
              <w:t>: 870Hz</w:t>
            </w:r>
          </w:p>
        </w:tc>
      </w:tr>
    </w:tbl>
    <w:p w14:paraId="4790F2FA" w14:textId="77777777" w:rsidR="007B27A8" w:rsidRDefault="007B27A8" w:rsidP="007B27A8">
      <w:pPr>
        <w:rPr>
          <w:lang w:eastAsia="zh-CN"/>
        </w:rPr>
      </w:pPr>
    </w:p>
    <w:p w14:paraId="7395477C" w14:textId="2AEBCF1D" w:rsidR="00520831" w:rsidRDefault="00652DB0" w:rsidP="007B27A8">
      <w:pPr>
        <w:rPr>
          <w:lang w:eastAsia="zh-CN"/>
        </w:rPr>
      </w:pPr>
      <w:r>
        <w:rPr>
          <w:lang w:val="en-US" w:eastAsia="zh-CN"/>
        </w:rPr>
        <w:t>Firstly</w:t>
      </w:r>
      <w:r w:rsidR="00520831">
        <w:rPr>
          <w:lang w:val="en-US" w:eastAsia="zh-CN"/>
        </w:rPr>
        <w:t>, we would like to discuss the frequency tracking strategy for SFN. At last meeting</w:t>
      </w:r>
      <w:r w:rsidR="0062610A">
        <w:rPr>
          <w:lang w:val="en-US" w:eastAsia="zh-CN"/>
        </w:rPr>
        <w:t xml:space="preserve">, </w:t>
      </w:r>
      <w:r w:rsidR="00520831">
        <w:rPr>
          <w:lang w:val="en-US" w:eastAsia="zh-CN"/>
        </w:rPr>
        <w:t xml:space="preserve">two strategy ‘follow zero’ and ‘follow strongest’ are proposed by </w:t>
      </w:r>
      <w:r w:rsidR="0062610A">
        <w:rPr>
          <w:lang w:val="en-US" w:eastAsia="zh-CN"/>
        </w:rPr>
        <w:t>some companies.</w:t>
      </w:r>
      <w:r w:rsidR="00520831">
        <w:rPr>
          <w:lang w:val="en-US" w:eastAsia="zh-CN"/>
        </w:rPr>
        <w:t xml:space="preserve"> </w:t>
      </w:r>
      <w:r w:rsidR="0062610A">
        <w:rPr>
          <w:lang w:val="en-US" w:eastAsia="zh-CN"/>
        </w:rPr>
        <w:t>For ‘</w:t>
      </w:r>
      <w:r w:rsidR="00520831">
        <w:rPr>
          <w:lang w:val="en-US" w:eastAsia="zh-CN"/>
        </w:rPr>
        <w:t>follow</w:t>
      </w:r>
      <w:r w:rsidR="0062610A">
        <w:rPr>
          <w:lang w:val="en-US" w:eastAsia="zh-CN"/>
        </w:rPr>
        <w:t xml:space="preserve"> zero’ </w:t>
      </w:r>
      <w:r w:rsidR="0062610A">
        <w:rPr>
          <w:lang w:eastAsia="zh-CN"/>
        </w:rPr>
        <w:t xml:space="preserve">strategy, UE </w:t>
      </w:r>
      <w:r w:rsidR="00520831">
        <w:rPr>
          <w:lang w:eastAsia="zh-CN"/>
        </w:rPr>
        <w:t xml:space="preserve">always </w:t>
      </w:r>
      <w:r w:rsidR="0062610A">
        <w:rPr>
          <w:lang w:eastAsia="zh-CN"/>
        </w:rPr>
        <w:t>tra</w:t>
      </w:r>
      <w:r w:rsidR="00520831">
        <w:rPr>
          <w:lang w:eastAsia="zh-CN"/>
        </w:rPr>
        <w:t xml:space="preserve">cks the frequency to fc and two opposite Doppler </w:t>
      </w:r>
      <w:r w:rsidR="00362CA3">
        <w:rPr>
          <w:lang w:eastAsia="zh-CN"/>
        </w:rPr>
        <w:t xml:space="preserve">with same value </w:t>
      </w:r>
      <w:r w:rsidR="00BE63DD">
        <w:rPr>
          <w:lang w:eastAsia="zh-CN"/>
        </w:rPr>
        <w:t xml:space="preserve">is observed </w:t>
      </w:r>
      <w:r w:rsidR="00520831">
        <w:rPr>
          <w:lang w:eastAsia="zh-CN"/>
        </w:rPr>
        <w:t>at the m</w:t>
      </w:r>
      <w:r w:rsidR="00520831" w:rsidRPr="00520831">
        <w:rPr>
          <w:lang w:eastAsia="zh-CN"/>
        </w:rPr>
        <w:t>idpoint between two RRUs</w:t>
      </w:r>
      <w:r w:rsidR="00520831">
        <w:rPr>
          <w:lang w:eastAsia="zh-CN"/>
        </w:rPr>
        <w:t>.</w:t>
      </w:r>
      <w:r w:rsidR="00520831" w:rsidRPr="00520831">
        <w:rPr>
          <w:lang w:eastAsia="zh-CN"/>
        </w:rPr>
        <w:t xml:space="preserve"> </w:t>
      </w:r>
      <w:r w:rsidR="00520831">
        <w:rPr>
          <w:lang w:eastAsia="zh-CN"/>
        </w:rPr>
        <w:t xml:space="preserve">For </w:t>
      </w:r>
      <w:r w:rsidR="00520831">
        <w:rPr>
          <w:lang w:val="en-US" w:eastAsia="zh-CN"/>
        </w:rPr>
        <w:t xml:space="preserve">‘follow strongest’ </w:t>
      </w:r>
      <w:r w:rsidR="00520831">
        <w:rPr>
          <w:lang w:eastAsia="zh-CN"/>
        </w:rPr>
        <w:t xml:space="preserve">strategy, UE tracks the strongest path and a huge Doppler </w:t>
      </w:r>
      <w:r w:rsidR="00BE63DD">
        <w:rPr>
          <w:lang w:eastAsia="zh-CN"/>
        </w:rPr>
        <w:t>jump can be observed at the m</w:t>
      </w:r>
      <w:r w:rsidR="00BE63DD" w:rsidRPr="00520831">
        <w:rPr>
          <w:lang w:eastAsia="zh-CN"/>
        </w:rPr>
        <w:t>idpoint between two RRUs</w:t>
      </w:r>
      <w:r w:rsidR="00520831">
        <w:rPr>
          <w:lang w:eastAsia="zh-CN"/>
        </w:rPr>
        <w:t>.</w:t>
      </w:r>
    </w:p>
    <w:p w14:paraId="1D2FA4ED" w14:textId="448F80EA" w:rsidR="00362CA3" w:rsidRDefault="0062610A" w:rsidP="007B27A8">
      <w:pPr>
        <w:rPr>
          <w:lang w:eastAsia="zh-CN"/>
        </w:rPr>
      </w:pPr>
      <w:r>
        <w:rPr>
          <w:lang w:eastAsia="zh-CN"/>
        </w:rPr>
        <w:t xml:space="preserve">However, </w:t>
      </w:r>
      <w:r w:rsidR="00652DB0">
        <w:rPr>
          <w:lang w:eastAsia="zh-CN"/>
        </w:rPr>
        <w:t>UE can’t track the frequency to fc precisely</w:t>
      </w:r>
      <w:r w:rsidR="00362CA3">
        <w:rPr>
          <w:lang w:eastAsia="zh-CN"/>
        </w:rPr>
        <w:t xml:space="preserve">, </w:t>
      </w:r>
      <w:r w:rsidR="00652DB0">
        <w:rPr>
          <w:lang w:eastAsia="zh-CN"/>
        </w:rPr>
        <w:t xml:space="preserve">since </w:t>
      </w:r>
      <w:r>
        <w:rPr>
          <w:lang w:eastAsia="zh-CN"/>
        </w:rPr>
        <w:t xml:space="preserve">UE can </w:t>
      </w:r>
      <w:r w:rsidR="00652DB0">
        <w:rPr>
          <w:lang w:eastAsia="zh-CN"/>
        </w:rPr>
        <w:t xml:space="preserve">only </w:t>
      </w:r>
      <w:r>
        <w:rPr>
          <w:lang w:eastAsia="zh-CN"/>
        </w:rPr>
        <w:t xml:space="preserve">see </w:t>
      </w:r>
      <w:r w:rsidR="00362CA3">
        <w:rPr>
          <w:lang w:eastAsia="zh-CN"/>
        </w:rPr>
        <w:t xml:space="preserve">the </w:t>
      </w:r>
      <w:r>
        <w:rPr>
          <w:lang w:eastAsia="zh-CN"/>
        </w:rPr>
        <w:t>residual frequency</w:t>
      </w:r>
      <w:r w:rsidR="00652DB0" w:rsidRPr="00652DB0">
        <w:rPr>
          <w:lang w:eastAsia="zh-CN"/>
        </w:rPr>
        <w:t xml:space="preserve"> </w:t>
      </w:r>
      <w:r w:rsidR="00652DB0">
        <w:rPr>
          <w:lang w:eastAsia="zh-CN"/>
        </w:rPr>
        <w:t>at the baseband</w:t>
      </w:r>
      <w:r>
        <w:rPr>
          <w:lang w:eastAsia="zh-CN"/>
        </w:rPr>
        <w:t>.</w:t>
      </w:r>
      <w:r w:rsidR="00362CA3">
        <w:rPr>
          <w:lang w:eastAsia="zh-CN"/>
        </w:rPr>
        <w:t xml:space="preserve"> Also, </w:t>
      </w:r>
      <w:r>
        <w:rPr>
          <w:lang w:eastAsia="zh-CN"/>
        </w:rPr>
        <w:t xml:space="preserve">UE </w:t>
      </w:r>
      <w:r w:rsidR="00DA1B58">
        <w:rPr>
          <w:lang w:eastAsia="zh-CN"/>
        </w:rPr>
        <w:t>cannot “</w:t>
      </w:r>
      <w:r w:rsidR="00DA1B58">
        <w:rPr>
          <w:rFonts w:hint="eastAsia"/>
          <w:lang w:eastAsia="zh-CN"/>
        </w:rPr>
        <w:t>follow</w:t>
      </w:r>
      <w:r w:rsidR="00DA1B58">
        <w:rPr>
          <w:lang w:eastAsia="zh-CN"/>
        </w:rPr>
        <w:t xml:space="preserve"> strongest” path, because UE </w:t>
      </w:r>
      <w:r>
        <w:rPr>
          <w:lang w:eastAsia="zh-CN"/>
        </w:rPr>
        <w:t>is</w:t>
      </w:r>
      <w:r w:rsidR="00DA1B58">
        <w:rPr>
          <w:lang w:eastAsia="zh-CN"/>
        </w:rPr>
        <w:t xml:space="preserve"> only</w:t>
      </w:r>
      <w:r>
        <w:rPr>
          <w:lang w:eastAsia="zh-CN"/>
        </w:rPr>
        <w:t xml:space="preserve"> configured </w:t>
      </w:r>
      <w:r w:rsidR="00DA1B58">
        <w:rPr>
          <w:lang w:eastAsia="zh-CN"/>
        </w:rPr>
        <w:t>with the same</w:t>
      </w:r>
      <w:r>
        <w:rPr>
          <w:lang w:eastAsia="zh-CN"/>
        </w:rPr>
        <w:t xml:space="preserve"> TCI </w:t>
      </w:r>
      <w:r w:rsidR="00DA1B58">
        <w:rPr>
          <w:lang w:eastAsia="zh-CN"/>
        </w:rPr>
        <w:t xml:space="preserve">state received from </w:t>
      </w:r>
      <w:r>
        <w:rPr>
          <w:lang w:eastAsia="zh-CN"/>
        </w:rPr>
        <w:t>4 RRUs</w:t>
      </w:r>
      <w:r w:rsidR="00362CA3">
        <w:rPr>
          <w:lang w:eastAsia="zh-CN"/>
        </w:rPr>
        <w:t xml:space="preserve"> for SFN</w:t>
      </w:r>
      <w:r w:rsidR="00DA1B58">
        <w:rPr>
          <w:lang w:eastAsia="zh-CN"/>
        </w:rPr>
        <w:t>, it is the combined channel from UE point of view</w:t>
      </w:r>
      <w:r w:rsidR="00362CA3">
        <w:rPr>
          <w:lang w:eastAsia="zh-CN"/>
        </w:rPr>
        <w:t xml:space="preserve"> and </w:t>
      </w:r>
      <w:r w:rsidR="00DA1B58">
        <w:rPr>
          <w:lang w:eastAsia="zh-CN"/>
        </w:rPr>
        <w:t xml:space="preserve">UE </w:t>
      </w:r>
      <w:r>
        <w:rPr>
          <w:lang w:eastAsia="zh-CN"/>
        </w:rPr>
        <w:t xml:space="preserve">can’t </w:t>
      </w:r>
      <w:r w:rsidR="004805A4" w:rsidRPr="004805A4">
        <w:rPr>
          <w:lang w:eastAsia="zh-CN"/>
        </w:rPr>
        <w:t>distinguish</w:t>
      </w:r>
      <w:r w:rsidR="004805A4">
        <w:rPr>
          <w:lang w:eastAsia="zh-CN"/>
        </w:rPr>
        <w:t xml:space="preserve"> </w:t>
      </w:r>
      <w:r w:rsidR="00DA1B58">
        <w:rPr>
          <w:lang w:eastAsia="zh-CN"/>
        </w:rPr>
        <w:t xml:space="preserve">the </w:t>
      </w:r>
      <w:r w:rsidR="00362CA3">
        <w:rPr>
          <w:lang w:eastAsia="zh-CN"/>
        </w:rPr>
        <w:t>Doppler from each RRU. Both strateg</w:t>
      </w:r>
      <w:r w:rsidR="00DA1B58">
        <w:rPr>
          <w:lang w:eastAsia="zh-CN"/>
        </w:rPr>
        <w:t>ies</w:t>
      </w:r>
      <w:r w:rsidR="00362CA3">
        <w:rPr>
          <w:lang w:eastAsia="zh-CN"/>
        </w:rPr>
        <w:t xml:space="preserve"> are too ideal </w:t>
      </w:r>
      <w:r w:rsidR="00DA1B58">
        <w:rPr>
          <w:lang w:eastAsia="zh-CN"/>
        </w:rPr>
        <w:t>to describe practical</w:t>
      </w:r>
      <w:r w:rsidR="00362CA3">
        <w:rPr>
          <w:lang w:eastAsia="zh-CN"/>
        </w:rPr>
        <w:t xml:space="preserve"> UE frequency tracking behaviour</w:t>
      </w:r>
      <w:r w:rsidR="00DA1B58">
        <w:rPr>
          <w:lang w:eastAsia="zh-CN"/>
        </w:rPr>
        <w:t>, we should not analyse the Doppler shift characters for HST SFN based on such assumption</w:t>
      </w:r>
      <w:r w:rsidR="00362CA3">
        <w:rPr>
          <w:lang w:eastAsia="zh-CN"/>
        </w:rPr>
        <w:t>.</w:t>
      </w:r>
      <w:r w:rsidR="00652DB0">
        <w:rPr>
          <w:lang w:eastAsia="zh-CN"/>
        </w:rPr>
        <w:t xml:space="preserve"> </w:t>
      </w:r>
      <w:r w:rsidR="00652DB0">
        <w:rPr>
          <w:rFonts w:hint="eastAsia"/>
          <w:lang w:eastAsia="zh-CN"/>
        </w:rPr>
        <w:t>I</w:t>
      </w:r>
      <w:r w:rsidR="00652DB0">
        <w:rPr>
          <w:lang w:eastAsia="zh-CN"/>
        </w:rPr>
        <w:t>t is more suitable that UE consider all 4 paths and</w:t>
      </w:r>
      <w:r w:rsidR="00652DB0" w:rsidRPr="00652DB0">
        <w:rPr>
          <w:lang w:eastAsia="zh-CN"/>
        </w:rPr>
        <w:t xml:space="preserve"> </w:t>
      </w:r>
      <w:r w:rsidR="00652DB0">
        <w:rPr>
          <w:lang w:eastAsia="zh-CN"/>
        </w:rPr>
        <w:t xml:space="preserve">tracks the synthesized frequency as </w:t>
      </w:r>
      <w:r w:rsidR="00DA1B58">
        <w:rPr>
          <w:lang w:eastAsia="zh-CN"/>
        </w:rPr>
        <w:t>shown in Figure 2.1-1</w:t>
      </w:r>
      <w:r w:rsidR="00652DB0">
        <w:rPr>
          <w:lang w:eastAsia="zh-CN"/>
        </w:rPr>
        <w:t>.</w:t>
      </w:r>
    </w:p>
    <w:p w14:paraId="47D6E07A" w14:textId="09D8E0D7" w:rsidR="00362CA3" w:rsidRDefault="005E4BA5" w:rsidP="00652DB0">
      <w:pPr>
        <w:pStyle w:val="a9"/>
        <w:rPr>
          <w:lang w:val="en-US" w:eastAsia="zh-CN"/>
        </w:rPr>
      </w:pPr>
      <w:r>
        <w:rPr>
          <w:noProof/>
          <w:lang w:val="en-US" w:eastAsia="zh-CN"/>
        </w:rPr>
        <w:lastRenderedPageBreak/>
        <w:drawing>
          <wp:inline distT="0" distB="0" distL="0" distR="0" wp14:anchorId="603643DD" wp14:editId="65194B1F">
            <wp:extent cx="2667600" cy="2005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667600" cy="2005200"/>
                    </a:xfrm>
                    <a:prstGeom prst="rect">
                      <a:avLst/>
                    </a:prstGeom>
                  </pic:spPr>
                </pic:pic>
              </a:graphicData>
            </a:graphic>
          </wp:inline>
        </w:drawing>
      </w:r>
    </w:p>
    <w:p w14:paraId="724E4F15" w14:textId="0F405EB5" w:rsidR="00652DB0" w:rsidRPr="00652DB0" w:rsidRDefault="00652DB0" w:rsidP="00652DB0">
      <w:pPr>
        <w:pStyle w:val="TH"/>
      </w:pPr>
      <w:r w:rsidRPr="00652DB0">
        <w:rPr>
          <w:rFonts w:hint="eastAsia"/>
        </w:rPr>
        <w:t>F</w:t>
      </w:r>
      <w:r w:rsidRPr="00652DB0">
        <w:t xml:space="preserve">igure 2.1-1 Doppler shift trajectories for </w:t>
      </w:r>
      <w:r w:rsidR="00DA1B58">
        <w:t xml:space="preserve">HST </w:t>
      </w:r>
      <w:r w:rsidRPr="00652DB0">
        <w:t>SFN</w:t>
      </w:r>
    </w:p>
    <w:p w14:paraId="671CDF5A" w14:textId="77777777" w:rsidR="00DA1B58" w:rsidRDefault="000E44F2" w:rsidP="007B27A8">
      <w:pPr>
        <w:rPr>
          <w:b/>
          <w:lang w:eastAsia="zh-CN"/>
        </w:rPr>
      </w:pPr>
      <w:r w:rsidRPr="000E44F2">
        <w:rPr>
          <w:rFonts w:hint="eastAsia"/>
          <w:b/>
          <w:lang w:val="en-US" w:eastAsia="zh-CN"/>
        </w:rPr>
        <w:t>O</w:t>
      </w:r>
      <w:r w:rsidRPr="000E44F2">
        <w:rPr>
          <w:b/>
          <w:lang w:val="en-US" w:eastAsia="zh-CN"/>
        </w:rPr>
        <w:t xml:space="preserve">bservation 1: </w:t>
      </w:r>
      <w:r w:rsidR="00DA1B58">
        <w:rPr>
          <w:b/>
          <w:lang w:val="en-US" w:eastAsia="zh-CN"/>
        </w:rPr>
        <w:t>‘</w:t>
      </w:r>
      <w:r w:rsidR="00DA1B58" w:rsidRPr="00DA1B58">
        <w:rPr>
          <w:b/>
          <w:lang w:eastAsia="zh-CN"/>
        </w:rPr>
        <w:t>follow zero’ and ‘follow strongest’</w:t>
      </w:r>
      <w:r w:rsidRPr="000E44F2">
        <w:rPr>
          <w:b/>
          <w:lang w:eastAsia="zh-CN"/>
        </w:rPr>
        <w:t xml:space="preserve"> </w:t>
      </w:r>
      <w:r w:rsidR="00DA1B58">
        <w:rPr>
          <w:b/>
          <w:lang w:eastAsia="zh-CN"/>
        </w:rPr>
        <w:t xml:space="preserve">strategies </w:t>
      </w:r>
      <w:r w:rsidRPr="000E44F2">
        <w:rPr>
          <w:b/>
          <w:lang w:eastAsia="zh-CN"/>
        </w:rPr>
        <w:t>are too ideal to describe practic</w:t>
      </w:r>
      <w:r w:rsidR="00DA1B58">
        <w:rPr>
          <w:b/>
          <w:lang w:eastAsia="zh-CN"/>
        </w:rPr>
        <w:t>al</w:t>
      </w:r>
      <w:r w:rsidRPr="000E44F2">
        <w:rPr>
          <w:b/>
          <w:lang w:eastAsia="zh-CN"/>
        </w:rPr>
        <w:t xml:space="preserve"> UE frequency tracking behaviour. </w:t>
      </w:r>
    </w:p>
    <w:p w14:paraId="3D7F4A6A" w14:textId="5EFDB8B2" w:rsidR="000E44F2" w:rsidRPr="000E44F2" w:rsidRDefault="00DA1B58" w:rsidP="007B27A8">
      <w:pPr>
        <w:rPr>
          <w:b/>
          <w:lang w:val="en-US" w:eastAsia="zh-CN"/>
        </w:rPr>
      </w:pPr>
      <w:r>
        <w:rPr>
          <w:b/>
          <w:lang w:eastAsia="zh-CN"/>
        </w:rPr>
        <w:t>Proposal 1: Consider</w:t>
      </w:r>
      <w:r w:rsidR="000E44F2" w:rsidRPr="000E44F2">
        <w:rPr>
          <w:b/>
          <w:lang w:eastAsia="zh-CN"/>
        </w:rPr>
        <w:t xml:space="preserve"> all 4 paths and tracks the synthesized frequency </w:t>
      </w:r>
      <w:r>
        <w:rPr>
          <w:b/>
          <w:lang w:eastAsia="zh-CN"/>
        </w:rPr>
        <w:t>for HST SFN</w:t>
      </w:r>
      <w:r w:rsidR="000E44F2" w:rsidRPr="000E44F2">
        <w:rPr>
          <w:b/>
          <w:lang w:eastAsia="zh-CN"/>
        </w:rPr>
        <w:t>.</w:t>
      </w:r>
    </w:p>
    <w:p w14:paraId="1EC63B90" w14:textId="223DDB64" w:rsidR="00C72AC9" w:rsidRDefault="00E307C5" w:rsidP="007B27A8">
      <w:pPr>
        <w:rPr>
          <w:lang w:eastAsia="zh-CN"/>
        </w:rPr>
      </w:pPr>
      <w:r w:rsidRPr="002A1624">
        <w:rPr>
          <w:lang w:val="en-US" w:eastAsia="zh-CN"/>
        </w:rPr>
        <w:t>For FDD 15 KHz SCS</w:t>
      </w:r>
      <w:r>
        <w:rPr>
          <w:lang w:val="en-US" w:eastAsia="zh-CN"/>
        </w:rPr>
        <w:t>,</w:t>
      </w:r>
      <w:r w:rsidRPr="002A1624">
        <w:rPr>
          <w:lang w:val="en-US" w:eastAsia="zh-CN"/>
        </w:rPr>
        <w:t xml:space="preserve"> </w:t>
      </w:r>
      <w:r>
        <w:rPr>
          <w:lang w:val="en-US" w:eastAsia="zh-CN"/>
        </w:rPr>
        <w:t xml:space="preserve">the reason companies prefer 851 Hz is considering 0.1 ppm UE DL frequency error while companies that prefer 870 Hz do not consider 0.1 ppm UE DL frequency error. </w:t>
      </w:r>
      <w:r w:rsidR="00C72AC9">
        <w:rPr>
          <w:lang w:eastAsia="zh-CN"/>
        </w:rPr>
        <w:t xml:space="preserve">As per TS 38.101-1 [2], </w:t>
      </w:r>
      <w:r>
        <w:rPr>
          <w:lang w:eastAsia="zh-CN"/>
        </w:rPr>
        <w:t>±</w:t>
      </w:r>
      <w:r w:rsidRPr="00CB3419">
        <w:rPr>
          <w:lang w:eastAsia="zh-CN"/>
        </w:rPr>
        <w:t xml:space="preserve">0.1ppm </w:t>
      </w:r>
      <w:r>
        <w:rPr>
          <w:rFonts w:hint="eastAsia"/>
          <w:lang w:eastAsia="zh-CN"/>
        </w:rPr>
        <w:t>f</w:t>
      </w:r>
      <w:r>
        <w:rPr>
          <w:lang w:eastAsia="zh-CN"/>
        </w:rPr>
        <w:t>requency error is derived as following:</w:t>
      </w:r>
    </w:p>
    <w:tbl>
      <w:tblPr>
        <w:tblStyle w:val="ae"/>
        <w:tblW w:w="0" w:type="auto"/>
        <w:tblLook w:val="04A0" w:firstRow="1" w:lastRow="0" w:firstColumn="1" w:lastColumn="0" w:noHBand="0" w:noVBand="1"/>
      </w:tblPr>
      <w:tblGrid>
        <w:gridCol w:w="10456"/>
      </w:tblGrid>
      <w:tr w:rsidR="00C72AC9" w:rsidRPr="00C72AC9" w14:paraId="152B5742" w14:textId="77777777" w:rsidTr="00C72AC9">
        <w:tc>
          <w:tcPr>
            <w:tcW w:w="10456" w:type="dxa"/>
          </w:tcPr>
          <w:p w14:paraId="35E7B584" w14:textId="77777777" w:rsidR="00C72AC9" w:rsidRPr="00C72AC9" w:rsidRDefault="00C72AC9" w:rsidP="00C72AC9">
            <w:pPr>
              <w:spacing w:after="0"/>
              <w:rPr>
                <w:i/>
                <w:lang w:eastAsia="zh-CN"/>
              </w:rPr>
            </w:pPr>
            <w:r w:rsidRPr="00C72AC9">
              <w:rPr>
                <w:i/>
                <w:lang w:eastAsia="zh-CN"/>
              </w:rPr>
              <w:t>The UE modulated carrier frequency shall be accurate to within ± 0.1 PPM observed over a period of 1 ms compared to the carrier frequency received from the NR Node B.</w:t>
            </w:r>
          </w:p>
        </w:tc>
      </w:tr>
    </w:tbl>
    <w:p w14:paraId="3ABF2B56" w14:textId="77777777" w:rsidR="00C72AC9" w:rsidRDefault="00C72AC9" w:rsidP="007B27A8">
      <w:pPr>
        <w:rPr>
          <w:lang w:eastAsia="zh-CN"/>
        </w:rPr>
      </w:pPr>
    </w:p>
    <w:p w14:paraId="52EE4A19" w14:textId="77777777" w:rsidR="00C4681E" w:rsidRDefault="00C4681E" w:rsidP="00C4681E">
      <w:pPr>
        <w:rPr>
          <w:lang w:eastAsia="zh-CN"/>
        </w:rPr>
      </w:pPr>
      <w:r>
        <w:rPr>
          <w:lang w:eastAsia="zh-CN"/>
        </w:rPr>
        <w:t>At</w:t>
      </w:r>
      <w:r w:rsidRPr="00A473A6">
        <w:rPr>
          <w:lang w:eastAsia="zh-CN"/>
        </w:rPr>
        <w:t xml:space="preserve"> the UE</w:t>
      </w:r>
      <w:r>
        <w:rPr>
          <w:lang w:eastAsia="zh-CN"/>
        </w:rPr>
        <w:t xml:space="preserve"> side, UE receives signals with carrier frequency </w:t>
      </w:r>
      <w:bookmarkStart w:id="1" w:name="OLE_LINK5"/>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oMath>
      <w:bookmarkEnd w:id="1"/>
      <w:r>
        <w:rPr>
          <w:rFonts w:hint="eastAsia"/>
          <w:lang w:eastAsia="zh-CN"/>
        </w:rPr>
        <w:t xml:space="preserve"> </w:t>
      </w:r>
      <w:r>
        <w:rPr>
          <w:lang w:eastAsia="zh-CN"/>
        </w:rPr>
        <w:t xml:space="preserve">from gNB and </w:t>
      </w:r>
      <w:r>
        <w:rPr>
          <w:rFonts w:hint="eastAsia"/>
          <w:lang w:eastAsia="zh-CN"/>
        </w:rPr>
        <w:t>t</w:t>
      </w:r>
      <w:r>
        <w:rPr>
          <w:lang w:eastAsia="zh-CN"/>
        </w:rPr>
        <w:t xml:space="preserve">hen UE estimates the Rx frequency </w:t>
      </w:r>
      <m:oMath>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c</m:t>
            </m:r>
          </m:sub>
          <m:sup>
            <m:r>
              <w:rPr>
                <w:rFonts w:ascii="Cambria Math" w:hAnsi="Cambria Math"/>
                <w:lang w:eastAsia="zh-CN"/>
              </w:rPr>
              <m:t>'</m:t>
            </m:r>
          </m:sup>
        </m:sSubSup>
      </m:oMath>
      <w:r>
        <w:rPr>
          <w:rFonts w:hint="eastAsia"/>
          <w:lang w:eastAsia="zh-CN"/>
        </w:rPr>
        <w:t xml:space="preserve"> </w:t>
      </w:r>
      <w:r>
        <w:rPr>
          <w:lang w:eastAsia="zh-CN"/>
        </w:rPr>
        <w:t xml:space="preserve">according to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oMath>
      <w:r>
        <w:rPr>
          <w:rFonts w:hint="eastAsia"/>
          <w:lang w:eastAsia="zh-CN"/>
        </w:rPr>
        <w:t xml:space="preserve"> </w:t>
      </w:r>
      <w:r>
        <w:rPr>
          <w:lang w:eastAsia="zh-CN"/>
        </w:rPr>
        <w:t>from several RRUs</w:t>
      </w:r>
      <w:r>
        <w:rPr>
          <w:rFonts w:hint="eastAsia"/>
          <w:lang w:eastAsia="zh-CN"/>
        </w:rPr>
        <w:t>.</w:t>
      </w:r>
      <w:r>
        <w:rPr>
          <w:lang w:eastAsia="zh-CN"/>
        </w:rPr>
        <w:t xml:space="preserve"> Then UE calculates Tx frequency </w:t>
      </w:r>
      <m:oMath>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c</m:t>
            </m:r>
          </m:sub>
          <m:sup>
            <m:r>
              <w:rPr>
                <w:rFonts w:ascii="Cambria Math" w:hAnsi="Cambria Math"/>
                <w:lang w:eastAsia="zh-CN"/>
              </w:rPr>
              <m:t>''</m:t>
            </m:r>
          </m:sup>
        </m:sSubSup>
      </m:oMath>
      <w:r>
        <w:rPr>
          <w:rFonts w:hint="eastAsia"/>
          <w:lang w:eastAsia="zh-CN"/>
        </w:rPr>
        <w:t xml:space="preserve"> </w:t>
      </w:r>
      <w:r>
        <w:rPr>
          <w:lang w:eastAsia="zh-CN"/>
        </w:rPr>
        <w:t xml:space="preserve">according to </w:t>
      </w:r>
      <m:oMath>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c</m:t>
            </m:r>
          </m:sub>
          <m:sup>
            <m:r>
              <w:rPr>
                <w:rFonts w:ascii="Cambria Math" w:hAnsi="Cambria Math"/>
                <w:lang w:eastAsia="zh-CN"/>
              </w:rPr>
              <m:t>'</m:t>
            </m:r>
          </m:sup>
        </m:sSubSup>
      </m:oMath>
      <w:r>
        <w:rPr>
          <w:rFonts w:hint="eastAsia"/>
          <w:lang w:eastAsia="zh-CN"/>
        </w:rPr>
        <w:t>.</w:t>
      </w:r>
      <w:r>
        <w:rPr>
          <w:lang w:eastAsia="zh-CN"/>
        </w:rPr>
        <w:t xml:space="preserve"> So we can get the following equation:</w:t>
      </w:r>
    </w:p>
    <w:p w14:paraId="1A9D8257" w14:textId="77777777" w:rsidR="00C4681E" w:rsidRPr="00A9299E" w:rsidRDefault="00C4681E" w:rsidP="00C4681E">
      <w:pPr>
        <w:rPr>
          <w:rFonts w:ascii="Cambria Math" w:hAnsi="Cambria Math"/>
          <w:lang w:eastAsia="zh-CN"/>
        </w:rPr>
      </w:pPr>
      <m:oMathPara>
        <m:oMath>
          <m:r>
            <m:rPr>
              <m:sty m:val="p"/>
            </m:rPr>
            <w:rPr>
              <w:rFonts w:ascii="Cambria Math" w:hAnsi="Cambria Math"/>
              <w:lang w:eastAsia="zh-CN"/>
            </w:rPr>
            <m:t>± 0.1ppm</m:t>
          </m:r>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c</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c</m:t>
              </m:r>
            </m:sub>
            <m:sup>
              <m:r>
                <w:rPr>
                  <w:rFonts w:ascii="Cambria Math" w:hAnsi="Cambria Math"/>
                  <w:lang w:eastAsia="zh-CN"/>
                </w:rPr>
                <m:t>'</m:t>
              </m:r>
            </m:sup>
          </m:sSubSup>
        </m:oMath>
      </m:oMathPara>
    </w:p>
    <w:p w14:paraId="279E149B" w14:textId="1212D308" w:rsidR="00C72AC9" w:rsidRDefault="00C4681E" w:rsidP="00C4681E">
      <w:pPr>
        <w:rPr>
          <w:lang w:eastAsia="zh-CN"/>
        </w:rPr>
      </w:pPr>
      <w:r>
        <w:rPr>
          <w:lang w:eastAsia="zh-CN"/>
        </w:rPr>
        <w:t xml:space="preserve">It can </w:t>
      </w:r>
      <w:r>
        <w:rPr>
          <w:rFonts w:hint="eastAsia"/>
          <w:lang w:eastAsia="zh-CN"/>
        </w:rPr>
        <w:t>b</w:t>
      </w:r>
      <w:r>
        <w:rPr>
          <w:lang w:eastAsia="zh-CN"/>
        </w:rPr>
        <w:t xml:space="preserve">e understood that </w:t>
      </w:r>
      <w:bookmarkStart w:id="2" w:name="OLE_LINK4"/>
      <w:r>
        <w:rPr>
          <w:lang w:eastAsia="zh-CN"/>
        </w:rPr>
        <w:t>±</w:t>
      </w:r>
      <w:r w:rsidRPr="00CB3419">
        <w:rPr>
          <w:lang w:eastAsia="zh-CN"/>
        </w:rPr>
        <w:t>0.1ppm</w:t>
      </w:r>
      <w:bookmarkEnd w:id="2"/>
      <w:r>
        <w:rPr>
          <w:lang w:eastAsia="zh-CN"/>
        </w:rPr>
        <w:t xml:space="preserve"> is the </w:t>
      </w:r>
      <w:r w:rsidRPr="00524D46">
        <w:rPr>
          <w:lang w:eastAsia="zh-CN"/>
        </w:rPr>
        <w:t xml:space="preserve">UE </w:t>
      </w:r>
      <w:r>
        <w:rPr>
          <w:lang w:eastAsia="zh-CN"/>
        </w:rPr>
        <w:t>U</w:t>
      </w:r>
      <w:r w:rsidRPr="00524D46">
        <w:rPr>
          <w:lang w:eastAsia="zh-CN"/>
        </w:rPr>
        <w:t>L frequency error</w:t>
      </w:r>
      <w:r>
        <w:rPr>
          <w:lang w:eastAsia="zh-CN"/>
        </w:rPr>
        <w:t xml:space="preserve"> that has no influence on UE demodulation performance. No UE D</w:t>
      </w:r>
      <w:r w:rsidRPr="00524D46">
        <w:rPr>
          <w:lang w:eastAsia="zh-CN"/>
        </w:rPr>
        <w:t>L frequency error</w:t>
      </w:r>
      <w:r w:rsidR="00AD14A1">
        <w:rPr>
          <w:lang w:eastAsia="zh-CN"/>
        </w:rPr>
        <w:t xml:space="preserve"> requirement</w:t>
      </w:r>
      <w:r>
        <w:rPr>
          <w:lang w:eastAsia="zh-CN"/>
        </w:rPr>
        <w:t xml:space="preserve"> is defined in the specification. </w:t>
      </w:r>
      <w:r w:rsidR="004C6C65">
        <w:rPr>
          <w:lang w:eastAsia="zh-CN"/>
        </w:rPr>
        <w:t xml:space="preserve">From real UE implementation point of view, the actual </w:t>
      </w:r>
      <w:r>
        <w:rPr>
          <w:lang w:eastAsia="zh-CN"/>
        </w:rPr>
        <w:t>UE D</w:t>
      </w:r>
      <w:r w:rsidRPr="00524D46">
        <w:rPr>
          <w:lang w:eastAsia="zh-CN"/>
        </w:rPr>
        <w:t>L frequency error</w:t>
      </w:r>
      <w:r>
        <w:rPr>
          <w:lang w:eastAsia="zh-CN"/>
        </w:rPr>
        <w:t xml:space="preserve"> </w:t>
      </w:r>
      <w:r w:rsidR="004C6C65">
        <w:rPr>
          <w:lang w:eastAsia="zh-CN"/>
        </w:rPr>
        <w:t xml:space="preserve">is usually caused by FTL, it </w:t>
      </w:r>
      <w:r>
        <w:rPr>
          <w:lang w:eastAsia="zh-CN"/>
        </w:rPr>
        <w:t>can be limited to a rather small value</w:t>
      </w:r>
      <w:r w:rsidR="004C6C65">
        <w:rPr>
          <w:lang w:eastAsia="zh-CN"/>
        </w:rPr>
        <w:t xml:space="preserve"> based on the FTL </w:t>
      </w:r>
      <w:r w:rsidR="009675F1">
        <w:rPr>
          <w:lang w:eastAsia="zh-CN"/>
        </w:rPr>
        <w:t>component</w:t>
      </w:r>
      <w:r w:rsidR="004C6C65">
        <w:rPr>
          <w:lang w:eastAsia="zh-CN"/>
        </w:rPr>
        <w:t xml:space="preserve"> available on market</w:t>
      </w:r>
      <w:r>
        <w:rPr>
          <w:lang w:eastAsia="zh-CN"/>
        </w:rPr>
        <w:t>.</w:t>
      </w:r>
    </w:p>
    <w:p w14:paraId="76893F58" w14:textId="0C50C26A" w:rsidR="00A702FF" w:rsidRDefault="00A702FF" w:rsidP="00C4681E">
      <w:pPr>
        <w:rPr>
          <w:b/>
          <w:lang w:eastAsia="zh-CN"/>
        </w:rPr>
      </w:pPr>
      <w:r w:rsidRPr="00C73E26">
        <w:rPr>
          <w:b/>
          <w:lang w:eastAsia="zh-CN"/>
        </w:rPr>
        <w:t xml:space="preserve">Observation </w:t>
      </w:r>
      <w:r w:rsidR="005069E6">
        <w:rPr>
          <w:b/>
          <w:lang w:eastAsia="zh-CN"/>
        </w:rPr>
        <w:t>2</w:t>
      </w:r>
      <w:r>
        <w:rPr>
          <w:b/>
          <w:lang w:eastAsia="zh-CN"/>
        </w:rPr>
        <w:t xml:space="preserve">: </w:t>
      </w:r>
      <w:r w:rsidRPr="00A702FF">
        <w:rPr>
          <w:b/>
          <w:lang w:eastAsia="zh-CN"/>
        </w:rPr>
        <w:t xml:space="preserve">No UE DL frequency error </w:t>
      </w:r>
      <w:r w:rsidR="00AD14A1">
        <w:rPr>
          <w:b/>
          <w:lang w:eastAsia="zh-CN"/>
        </w:rPr>
        <w:t xml:space="preserve">requirement </w:t>
      </w:r>
      <w:r w:rsidR="005E4BA5">
        <w:rPr>
          <w:b/>
          <w:lang w:eastAsia="zh-CN"/>
        </w:rPr>
        <w:t xml:space="preserve">is </w:t>
      </w:r>
      <w:r w:rsidRPr="00A702FF">
        <w:rPr>
          <w:b/>
          <w:lang w:eastAsia="zh-CN"/>
        </w:rPr>
        <w:t>defined in the specification. Usually UE DL frequency error can be limited to a rather small value.</w:t>
      </w:r>
    </w:p>
    <w:p w14:paraId="4E8C5980" w14:textId="15D49D25" w:rsidR="000E44F2" w:rsidRDefault="005069E6" w:rsidP="00C4681E">
      <w:pPr>
        <w:rPr>
          <w:lang w:eastAsia="zh-CN"/>
        </w:rPr>
      </w:pPr>
      <w:r>
        <w:rPr>
          <w:lang w:eastAsia="zh-CN"/>
        </w:rPr>
        <w:t xml:space="preserve">Consider more suitable and more practical frequency tracking, i.e. blue line in Figure 2.1-1, </w:t>
      </w:r>
      <w:r w:rsidR="004C6C65">
        <w:rPr>
          <w:lang w:eastAsia="zh-CN"/>
        </w:rPr>
        <w:t>the Doppler</w:t>
      </w:r>
      <w:r>
        <w:rPr>
          <w:lang w:eastAsia="zh-CN"/>
        </w:rPr>
        <w:t xml:space="preserve"> frequency</w:t>
      </w:r>
      <w:r>
        <w:rPr>
          <w:rFonts w:hint="eastAsia"/>
          <w:lang w:eastAsia="zh-CN"/>
        </w:rPr>
        <w:t xml:space="preserve"> </w:t>
      </w:r>
      <w:r>
        <w:rPr>
          <w:lang w:eastAsia="zh-CN"/>
        </w:rPr>
        <w:t xml:space="preserve">is ‘slowly’ changed and there is no large Doppler jump observed. Also, </w:t>
      </w:r>
      <w:r w:rsidR="00A37352">
        <w:rPr>
          <w:lang w:eastAsia="zh-CN"/>
        </w:rPr>
        <w:t xml:space="preserve">residual </w:t>
      </w:r>
      <w:r>
        <w:rPr>
          <w:lang w:val="en-US" w:eastAsia="zh-CN"/>
        </w:rPr>
        <w:t xml:space="preserve">frequency for all paths are not greater than </w:t>
      </w:r>
      <w:r w:rsidR="004C6C65">
        <w:rPr>
          <w:lang w:val="en-US" w:eastAsia="zh-CN"/>
        </w:rPr>
        <w:t xml:space="preserve">the </w:t>
      </w:r>
      <w:r>
        <w:rPr>
          <w:lang w:val="en-US" w:eastAsia="zh-CN"/>
        </w:rPr>
        <w:t>maximum frequency tracking capability</w:t>
      </w:r>
      <w:r w:rsidR="00A37352">
        <w:rPr>
          <w:lang w:val="en-US" w:eastAsia="zh-CN"/>
        </w:rPr>
        <w:t>.</w:t>
      </w:r>
    </w:p>
    <w:p w14:paraId="16FBC545" w14:textId="569230DA" w:rsidR="003A5B1D" w:rsidRPr="003A5B1D" w:rsidRDefault="003A5B1D" w:rsidP="002F11D6">
      <w:pPr>
        <w:rPr>
          <w:lang w:eastAsia="zh-CN"/>
        </w:rPr>
      </w:pPr>
      <w:r>
        <w:rPr>
          <w:lang w:eastAsia="zh-CN"/>
        </w:rPr>
        <w:t xml:space="preserve">As above, </w:t>
      </w:r>
      <w:r w:rsidR="007E7D78">
        <w:rPr>
          <w:lang w:eastAsia="zh-CN"/>
        </w:rPr>
        <w:t xml:space="preserve">the </w:t>
      </w:r>
      <w:r w:rsidR="007E7D78" w:rsidRPr="003A5B1D">
        <w:rPr>
          <w:lang w:eastAsia="zh-CN"/>
        </w:rPr>
        <w:t>±0.1ppm UE DL frequency error</w:t>
      </w:r>
      <w:r w:rsidR="007E7D78">
        <w:rPr>
          <w:lang w:eastAsia="zh-CN"/>
        </w:rPr>
        <w:t xml:space="preserve"> does not impact the max Doppler shift supported by UE, also 870Hz is within the processing capability as per the NR TRS configuration and no performance difference for 851Hz and 870Hz as per the evaluations. </w:t>
      </w:r>
    </w:p>
    <w:p w14:paraId="4CF94AC8" w14:textId="77777777" w:rsidR="004C6C65" w:rsidRDefault="004C6C65" w:rsidP="004C6C65">
      <w:pPr>
        <w:rPr>
          <w:b/>
          <w:lang w:eastAsia="zh-CN"/>
        </w:rPr>
      </w:pPr>
      <w:r>
        <w:rPr>
          <w:b/>
          <w:lang w:eastAsia="zh-CN"/>
        </w:rPr>
        <w:t xml:space="preserve">Proposal 2: No need to consider </w:t>
      </w:r>
      <w:r w:rsidRPr="004B7D04">
        <w:rPr>
          <w:b/>
          <w:lang w:eastAsia="zh-CN"/>
        </w:rPr>
        <w:t>±0.1ppm UE DL frequency error</w:t>
      </w:r>
      <w:r>
        <w:rPr>
          <w:b/>
          <w:lang w:eastAsia="zh-CN"/>
        </w:rPr>
        <w:t>.</w:t>
      </w:r>
    </w:p>
    <w:p w14:paraId="53CBA4AF" w14:textId="416908D1" w:rsidR="005B52DD" w:rsidRDefault="005B52DD" w:rsidP="007B27A8">
      <w:pPr>
        <w:rPr>
          <w:b/>
          <w:lang w:val="en-US" w:eastAsia="zh-CN"/>
        </w:rPr>
      </w:pPr>
      <w:r w:rsidRPr="005B52DD">
        <w:rPr>
          <w:b/>
          <w:lang w:eastAsia="zh-CN"/>
        </w:rPr>
        <w:t>Proposal</w:t>
      </w:r>
      <w:r w:rsidR="00767C37">
        <w:rPr>
          <w:b/>
          <w:lang w:eastAsia="zh-CN"/>
        </w:rPr>
        <w:t xml:space="preserve"> </w:t>
      </w:r>
      <w:r w:rsidR="004C6C65">
        <w:rPr>
          <w:b/>
          <w:lang w:eastAsia="zh-CN"/>
        </w:rPr>
        <w:t>3</w:t>
      </w:r>
      <w:r w:rsidRPr="005B52DD">
        <w:rPr>
          <w:b/>
          <w:lang w:eastAsia="zh-CN"/>
        </w:rPr>
        <w:t xml:space="preserve">: </w:t>
      </w:r>
      <w:r w:rsidR="00767C37">
        <w:rPr>
          <w:b/>
          <w:lang w:val="en-US" w:eastAsia="zh-CN"/>
        </w:rPr>
        <w:t>Define</w:t>
      </w:r>
      <w:r w:rsidRPr="00A6125A">
        <w:rPr>
          <w:b/>
          <w:lang w:val="en-US" w:eastAsia="zh-CN"/>
        </w:rPr>
        <w:t xml:space="preserve"> </w:t>
      </w:r>
      <w:r w:rsidR="00767C37">
        <w:rPr>
          <w:b/>
          <w:lang w:val="en-US" w:eastAsia="zh-CN"/>
        </w:rPr>
        <w:t xml:space="preserve">870Hz as the </w:t>
      </w:r>
      <w:r>
        <w:rPr>
          <w:b/>
          <w:lang w:val="en-US" w:eastAsia="zh-CN"/>
        </w:rPr>
        <w:t>maximum Doppler shift</w:t>
      </w:r>
      <w:r w:rsidR="00767C37">
        <w:rPr>
          <w:b/>
          <w:lang w:val="en-US" w:eastAsia="zh-CN"/>
        </w:rPr>
        <w:t xml:space="preserve"> for 15kHz SCS for SFN scenario</w:t>
      </w:r>
      <w:r w:rsidRPr="00A6125A">
        <w:rPr>
          <w:b/>
          <w:lang w:val="en-US" w:eastAsia="zh-CN"/>
        </w:rPr>
        <w:t>.</w:t>
      </w:r>
    </w:p>
    <w:p w14:paraId="43CAC2AC" w14:textId="77777777" w:rsidR="007B27A8" w:rsidRDefault="007B27A8" w:rsidP="007B27A8">
      <w:pPr>
        <w:pStyle w:val="1"/>
      </w:pPr>
      <w:r>
        <w:rPr>
          <w:rFonts w:hint="eastAsia"/>
          <w:lang w:eastAsia="zh-CN"/>
        </w:rPr>
        <w:lastRenderedPageBreak/>
        <w:t>S</w:t>
      </w:r>
      <w:r>
        <w:rPr>
          <w:lang w:eastAsia="zh-CN"/>
        </w:rPr>
        <w:t>imulations</w:t>
      </w:r>
    </w:p>
    <w:p w14:paraId="549B160D" w14:textId="77777777" w:rsidR="007B27A8" w:rsidRDefault="007B27A8" w:rsidP="007B27A8">
      <w:pPr>
        <w:rPr>
          <w:lang w:eastAsia="zh-CN"/>
        </w:rPr>
      </w:pPr>
      <w:r>
        <w:rPr>
          <w:rFonts w:hint="eastAsia"/>
          <w:lang w:eastAsia="zh-CN"/>
        </w:rPr>
        <w:t>A</w:t>
      </w:r>
      <w:r>
        <w:rPr>
          <w:lang w:eastAsia="zh-CN"/>
        </w:rPr>
        <w:t>s per updated simulat</w:t>
      </w:r>
      <w:r w:rsidR="00221008">
        <w:rPr>
          <w:lang w:eastAsia="zh-CN"/>
        </w:rPr>
        <w:t>ion assumption in WF [1], we provide</w:t>
      </w:r>
      <w:r>
        <w:rPr>
          <w:lang w:eastAsia="zh-CN"/>
        </w:rPr>
        <w:t xml:space="preserve"> the following updated simulation results.</w:t>
      </w:r>
    </w:p>
    <w:p w14:paraId="5CA9DB32" w14:textId="77777777" w:rsidR="007B27A8" w:rsidRDefault="007B27A8" w:rsidP="007B27A8">
      <w:pPr>
        <w:pStyle w:val="TH"/>
        <w:rPr>
          <w:lang w:eastAsia="zh-CN"/>
        </w:rPr>
      </w:pPr>
      <w:r>
        <w:rPr>
          <w:noProof/>
        </w:rPr>
        <w:t>Table 3-1: Ideal Simulation results for SFN for NR UE HST</w:t>
      </w:r>
    </w:p>
    <w:tbl>
      <w:tblPr>
        <w:tblW w:w="0" w:type="auto"/>
        <w:jc w:val="center"/>
        <w:tblLook w:val="04A0" w:firstRow="1" w:lastRow="0" w:firstColumn="1" w:lastColumn="0" w:noHBand="0" w:noVBand="1"/>
      </w:tblPr>
      <w:tblGrid>
        <w:gridCol w:w="1377"/>
        <w:gridCol w:w="2136"/>
        <w:gridCol w:w="1347"/>
        <w:gridCol w:w="2557"/>
        <w:gridCol w:w="1813"/>
      </w:tblGrid>
      <w:tr w:rsidR="007B27A8" w:rsidRPr="00167706" w14:paraId="6917C2E0" w14:textId="77777777" w:rsidTr="007B27A8">
        <w:trPr>
          <w:trHeight w:val="20"/>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B4AEB45" w14:textId="77777777" w:rsidR="007B27A8" w:rsidRPr="00167706" w:rsidRDefault="007B27A8" w:rsidP="007B27A8">
            <w:pPr>
              <w:pStyle w:val="TAH"/>
              <w:rPr>
                <w:lang w:val="en-US"/>
              </w:rPr>
            </w:pPr>
            <w:r w:rsidRPr="00167706">
              <w:t>Case Number</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430BBAB" w14:textId="77777777" w:rsidR="007B27A8" w:rsidRPr="00167706" w:rsidRDefault="007B27A8" w:rsidP="007B27A8">
            <w:pPr>
              <w:pStyle w:val="TAH"/>
              <w:rPr>
                <w:lang w:val="en-US"/>
              </w:rPr>
            </w:pPr>
            <w:r w:rsidRPr="00167706">
              <w:t>Antenna configuration</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C9C3D80" w14:textId="77777777" w:rsidR="007B27A8" w:rsidRPr="00167706" w:rsidRDefault="007B27A8" w:rsidP="007B27A8">
            <w:pPr>
              <w:pStyle w:val="TAH"/>
              <w:rPr>
                <w:lang w:val="en-US"/>
              </w:rPr>
            </w:pPr>
            <w:r w:rsidRPr="00167706">
              <w:rPr>
                <w:lang w:val="en-US"/>
              </w:rPr>
              <w:t>CHBW/SCS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0F0420C" w14:textId="77777777" w:rsidR="007B27A8" w:rsidRPr="00167706" w:rsidRDefault="007B27A8" w:rsidP="007B27A8">
            <w:pPr>
              <w:pStyle w:val="TAH"/>
              <w:rPr>
                <w:lang w:val="en-US"/>
              </w:rPr>
            </w:pPr>
            <w:r w:rsidRPr="00167706">
              <w:rPr>
                <w:lang w:val="en-US"/>
              </w:rPr>
              <w:t>maximum Doppler shift(Hz)</w:t>
            </w:r>
          </w:p>
        </w:tc>
        <w:tc>
          <w:tcPr>
            <w:tcW w:w="0" w:type="auto"/>
            <w:tcBorders>
              <w:top w:val="single" w:sz="8" w:space="0" w:color="auto"/>
              <w:left w:val="nil"/>
              <w:bottom w:val="single" w:sz="8" w:space="0" w:color="auto"/>
              <w:right w:val="single" w:sz="8" w:space="0" w:color="auto"/>
            </w:tcBorders>
            <w:vAlign w:val="center"/>
          </w:tcPr>
          <w:p w14:paraId="4C22AB70" w14:textId="77777777" w:rsidR="007B27A8" w:rsidRPr="00167706" w:rsidRDefault="007B27A8" w:rsidP="007B27A8">
            <w:pPr>
              <w:pStyle w:val="TAH"/>
            </w:pPr>
            <w:r w:rsidRPr="00167706">
              <w:t>SNR@70% Max TP</w:t>
            </w:r>
          </w:p>
        </w:tc>
      </w:tr>
      <w:tr w:rsidR="007B27A8" w:rsidRPr="00167706" w14:paraId="02FB2137" w14:textId="77777777" w:rsidTr="007B27A8">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9BE763" w14:textId="77777777" w:rsidR="007B27A8" w:rsidRPr="00167706" w:rsidRDefault="00221008" w:rsidP="007B27A8">
            <w:pPr>
              <w:pStyle w:val="TAC"/>
              <w:rPr>
                <w:lang w:val="en-US"/>
              </w:rPr>
            </w:pPr>
            <w:r>
              <w:rPr>
                <w:lang w:val="en-US"/>
              </w:rPr>
              <w:t>1</w:t>
            </w:r>
          </w:p>
        </w:tc>
        <w:tc>
          <w:tcPr>
            <w:tcW w:w="0" w:type="auto"/>
            <w:tcBorders>
              <w:top w:val="nil"/>
              <w:left w:val="nil"/>
              <w:bottom w:val="single" w:sz="8" w:space="0" w:color="auto"/>
              <w:right w:val="single" w:sz="8" w:space="0" w:color="auto"/>
            </w:tcBorders>
            <w:shd w:val="clear" w:color="auto" w:fill="auto"/>
            <w:vAlign w:val="center"/>
            <w:hideMark/>
          </w:tcPr>
          <w:p w14:paraId="2B089CE7" w14:textId="77777777" w:rsidR="007B27A8" w:rsidRPr="00167706" w:rsidRDefault="007B27A8" w:rsidP="007B27A8">
            <w:pPr>
              <w:pStyle w:val="TAC"/>
              <w:rPr>
                <w:lang w:val="en-US"/>
              </w:rPr>
            </w:pPr>
            <w:r>
              <w:rPr>
                <w:lang w:val="en-US"/>
              </w:rPr>
              <w:t>2</w:t>
            </w:r>
            <w:r w:rsidRPr="00167706">
              <w:rPr>
                <w:lang w:val="en-US"/>
              </w:rPr>
              <w:t>x</w:t>
            </w:r>
            <w:r>
              <w:rPr>
                <w:lang w:val="en-US"/>
              </w:rPr>
              <w:t>2</w:t>
            </w:r>
          </w:p>
        </w:tc>
        <w:tc>
          <w:tcPr>
            <w:tcW w:w="0" w:type="auto"/>
            <w:tcBorders>
              <w:top w:val="nil"/>
              <w:left w:val="nil"/>
              <w:bottom w:val="single" w:sz="8" w:space="0" w:color="auto"/>
              <w:right w:val="single" w:sz="8" w:space="0" w:color="auto"/>
            </w:tcBorders>
            <w:shd w:val="clear" w:color="auto" w:fill="auto"/>
            <w:vAlign w:val="center"/>
            <w:hideMark/>
          </w:tcPr>
          <w:p w14:paraId="04781EE4" w14:textId="77777777" w:rsidR="007B27A8" w:rsidRPr="00167706" w:rsidRDefault="007B27A8" w:rsidP="007B27A8">
            <w:pPr>
              <w:pStyle w:val="TAC"/>
              <w:rPr>
                <w:lang w:val="en-US"/>
              </w:rPr>
            </w:pPr>
            <w:r w:rsidRPr="00167706">
              <w:rPr>
                <w:lang w:val="en-US"/>
              </w:rPr>
              <w:t>10MHz/15kHz</w:t>
            </w:r>
          </w:p>
        </w:tc>
        <w:tc>
          <w:tcPr>
            <w:tcW w:w="0" w:type="auto"/>
            <w:tcBorders>
              <w:top w:val="nil"/>
              <w:left w:val="nil"/>
              <w:bottom w:val="single" w:sz="8" w:space="0" w:color="auto"/>
              <w:right w:val="single" w:sz="8" w:space="0" w:color="auto"/>
            </w:tcBorders>
            <w:shd w:val="clear" w:color="auto" w:fill="auto"/>
            <w:vAlign w:val="center"/>
            <w:hideMark/>
          </w:tcPr>
          <w:p w14:paraId="0F45C38F" w14:textId="77777777" w:rsidR="007B27A8" w:rsidRPr="00167706" w:rsidRDefault="007B27A8" w:rsidP="007B27A8">
            <w:pPr>
              <w:pStyle w:val="TAC"/>
              <w:rPr>
                <w:lang w:val="en-US"/>
              </w:rPr>
            </w:pPr>
            <w:r>
              <w:rPr>
                <w:lang w:val="en-US"/>
              </w:rPr>
              <w:t>870</w:t>
            </w:r>
          </w:p>
        </w:tc>
        <w:tc>
          <w:tcPr>
            <w:tcW w:w="0" w:type="auto"/>
            <w:tcBorders>
              <w:top w:val="single" w:sz="8" w:space="0" w:color="auto"/>
              <w:left w:val="nil"/>
              <w:bottom w:val="single" w:sz="8" w:space="0" w:color="auto"/>
              <w:right w:val="single" w:sz="8" w:space="0" w:color="auto"/>
            </w:tcBorders>
            <w:vAlign w:val="center"/>
          </w:tcPr>
          <w:p w14:paraId="026BF74E" w14:textId="77777777" w:rsidR="007B27A8" w:rsidRPr="008D3BA4" w:rsidRDefault="007B27A8" w:rsidP="007B27A8">
            <w:pPr>
              <w:pStyle w:val="TAC"/>
              <w:rPr>
                <w:lang w:val="en-US"/>
              </w:rPr>
            </w:pPr>
            <w:r>
              <w:rPr>
                <w:rFonts w:hint="eastAsia"/>
                <w:lang w:val="en-US"/>
              </w:rPr>
              <w:t>9</w:t>
            </w:r>
            <w:r>
              <w:rPr>
                <w:lang w:val="en-US"/>
              </w:rPr>
              <w:t>.40</w:t>
            </w:r>
          </w:p>
        </w:tc>
      </w:tr>
      <w:tr w:rsidR="007B27A8" w:rsidRPr="00167706" w14:paraId="347C99B1" w14:textId="77777777" w:rsidTr="007B27A8">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735DF18" w14:textId="77777777" w:rsidR="007B27A8" w:rsidRPr="00167706" w:rsidRDefault="00221008" w:rsidP="007B27A8">
            <w:pPr>
              <w:pStyle w:val="TAC"/>
              <w:rPr>
                <w:lang w:val="en-US"/>
              </w:rPr>
            </w:pPr>
            <w:r>
              <w:rPr>
                <w:lang w:val="en-US"/>
              </w:rPr>
              <w:t>2</w:t>
            </w:r>
          </w:p>
        </w:tc>
        <w:tc>
          <w:tcPr>
            <w:tcW w:w="0" w:type="auto"/>
            <w:tcBorders>
              <w:top w:val="nil"/>
              <w:left w:val="nil"/>
              <w:bottom w:val="single" w:sz="8" w:space="0" w:color="auto"/>
              <w:right w:val="single" w:sz="8" w:space="0" w:color="auto"/>
            </w:tcBorders>
            <w:shd w:val="clear" w:color="auto" w:fill="auto"/>
            <w:vAlign w:val="center"/>
            <w:hideMark/>
          </w:tcPr>
          <w:p w14:paraId="68BCA1AF" w14:textId="77777777" w:rsidR="007B27A8" w:rsidRPr="00167706" w:rsidRDefault="007B27A8" w:rsidP="007B27A8">
            <w:pPr>
              <w:pStyle w:val="TAC"/>
              <w:rPr>
                <w:lang w:val="en-US"/>
              </w:rPr>
            </w:pPr>
            <w:r>
              <w:rPr>
                <w:lang w:val="en-US"/>
              </w:rPr>
              <w:t>2</w:t>
            </w:r>
            <w:r w:rsidRPr="00167706">
              <w:rPr>
                <w:lang w:val="en-US"/>
              </w:rPr>
              <w:t>x</w:t>
            </w:r>
            <w:r>
              <w:rPr>
                <w:lang w:val="en-US"/>
              </w:rPr>
              <w:t>4</w:t>
            </w:r>
          </w:p>
        </w:tc>
        <w:tc>
          <w:tcPr>
            <w:tcW w:w="0" w:type="auto"/>
            <w:tcBorders>
              <w:top w:val="nil"/>
              <w:left w:val="nil"/>
              <w:bottom w:val="single" w:sz="8" w:space="0" w:color="auto"/>
              <w:right w:val="single" w:sz="8" w:space="0" w:color="auto"/>
            </w:tcBorders>
            <w:shd w:val="clear" w:color="auto" w:fill="auto"/>
            <w:vAlign w:val="center"/>
            <w:hideMark/>
          </w:tcPr>
          <w:p w14:paraId="2793A698" w14:textId="77777777" w:rsidR="007B27A8" w:rsidRPr="00167706" w:rsidRDefault="007B27A8" w:rsidP="007B27A8">
            <w:pPr>
              <w:pStyle w:val="TAC"/>
              <w:rPr>
                <w:lang w:val="en-US"/>
              </w:rPr>
            </w:pPr>
            <w:r w:rsidRPr="00167706">
              <w:rPr>
                <w:lang w:val="en-US"/>
              </w:rPr>
              <w:t>10MHz/15kHz</w:t>
            </w:r>
          </w:p>
        </w:tc>
        <w:tc>
          <w:tcPr>
            <w:tcW w:w="0" w:type="auto"/>
            <w:tcBorders>
              <w:top w:val="nil"/>
              <w:left w:val="nil"/>
              <w:bottom w:val="single" w:sz="8" w:space="0" w:color="auto"/>
              <w:right w:val="single" w:sz="8" w:space="0" w:color="auto"/>
            </w:tcBorders>
            <w:shd w:val="clear" w:color="auto" w:fill="auto"/>
            <w:vAlign w:val="center"/>
            <w:hideMark/>
          </w:tcPr>
          <w:p w14:paraId="666ADDE6" w14:textId="77777777" w:rsidR="007B27A8" w:rsidRPr="00167706" w:rsidRDefault="007B27A8" w:rsidP="007B27A8">
            <w:pPr>
              <w:pStyle w:val="TAC"/>
              <w:rPr>
                <w:lang w:val="en-US"/>
              </w:rPr>
            </w:pPr>
            <w:r>
              <w:rPr>
                <w:lang w:val="en-US"/>
              </w:rPr>
              <w:t>870</w:t>
            </w:r>
          </w:p>
        </w:tc>
        <w:tc>
          <w:tcPr>
            <w:tcW w:w="0" w:type="auto"/>
            <w:tcBorders>
              <w:top w:val="single" w:sz="8" w:space="0" w:color="auto"/>
              <w:left w:val="nil"/>
              <w:bottom w:val="single" w:sz="8" w:space="0" w:color="auto"/>
              <w:right w:val="single" w:sz="8" w:space="0" w:color="auto"/>
            </w:tcBorders>
            <w:vAlign w:val="center"/>
          </w:tcPr>
          <w:p w14:paraId="2CCFA1BD" w14:textId="77777777" w:rsidR="007B27A8" w:rsidRPr="008D3BA4" w:rsidRDefault="007B27A8" w:rsidP="007B27A8">
            <w:pPr>
              <w:pStyle w:val="TAC"/>
              <w:rPr>
                <w:lang w:val="en-US"/>
              </w:rPr>
            </w:pPr>
            <w:r>
              <w:rPr>
                <w:rFonts w:hint="eastAsia"/>
                <w:lang w:val="en-US"/>
              </w:rPr>
              <w:t>6</w:t>
            </w:r>
            <w:r>
              <w:rPr>
                <w:lang w:val="en-US"/>
              </w:rPr>
              <w:t>.80</w:t>
            </w:r>
          </w:p>
        </w:tc>
      </w:tr>
      <w:tr w:rsidR="007B27A8" w:rsidRPr="00167706" w14:paraId="331D3528" w14:textId="77777777" w:rsidTr="007B27A8">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2B20E076" w14:textId="77777777" w:rsidR="007B27A8" w:rsidRPr="00167706" w:rsidRDefault="00221008" w:rsidP="007B27A8">
            <w:pPr>
              <w:pStyle w:val="TAC"/>
              <w:rPr>
                <w:lang w:val="en-US"/>
              </w:rPr>
            </w:pPr>
            <w:r>
              <w:rPr>
                <w:lang w:val="en-US"/>
              </w:rPr>
              <w:t>3</w:t>
            </w:r>
          </w:p>
        </w:tc>
        <w:tc>
          <w:tcPr>
            <w:tcW w:w="0" w:type="auto"/>
            <w:tcBorders>
              <w:top w:val="nil"/>
              <w:left w:val="nil"/>
              <w:bottom w:val="single" w:sz="8" w:space="0" w:color="auto"/>
              <w:right w:val="single" w:sz="8" w:space="0" w:color="auto"/>
            </w:tcBorders>
            <w:shd w:val="clear" w:color="auto" w:fill="auto"/>
            <w:vAlign w:val="center"/>
            <w:hideMark/>
          </w:tcPr>
          <w:p w14:paraId="274FDB72" w14:textId="77777777" w:rsidR="007B27A8" w:rsidRPr="00167706" w:rsidRDefault="007B27A8" w:rsidP="007B27A8">
            <w:pPr>
              <w:pStyle w:val="TAC"/>
              <w:rPr>
                <w:lang w:val="en-US"/>
              </w:rPr>
            </w:pPr>
            <w:r>
              <w:rPr>
                <w:lang w:val="en-US"/>
              </w:rPr>
              <w:t>2</w:t>
            </w:r>
            <w:r w:rsidRPr="00167706">
              <w:rPr>
                <w:lang w:val="en-US"/>
              </w:rPr>
              <w:t>x2</w:t>
            </w:r>
          </w:p>
        </w:tc>
        <w:tc>
          <w:tcPr>
            <w:tcW w:w="0" w:type="auto"/>
            <w:tcBorders>
              <w:top w:val="nil"/>
              <w:left w:val="nil"/>
              <w:bottom w:val="single" w:sz="8" w:space="0" w:color="auto"/>
              <w:right w:val="single" w:sz="8" w:space="0" w:color="auto"/>
            </w:tcBorders>
            <w:shd w:val="clear" w:color="auto" w:fill="auto"/>
            <w:vAlign w:val="center"/>
            <w:hideMark/>
          </w:tcPr>
          <w:p w14:paraId="3DA27051" w14:textId="77777777" w:rsidR="007B27A8" w:rsidRPr="00167706" w:rsidRDefault="007B27A8" w:rsidP="007B27A8">
            <w:pPr>
              <w:pStyle w:val="TAC"/>
              <w:rPr>
                <w:lang w:val="en-US"/>
              </w:rPr>
            </w:pPr>
            <w:r w:rsidRPr="00167706">
              <w:rPr>
                <w:lang w:val="en-US"/>
              </w:rPr>
              <w:t>10MHz/15kHz</w:t>
            </w:r>
          </w:p>
        </w:tc>
        <w:tc>
          <w:tcPr>
            <w:tcW w:w="0" w:type="auto"/>
            <w:tcBorders>
              <w:top w:val="nil"/>
              <w:left w:val="nil"/>
              <w:bottom w:val="single" w:sz="8" w:space="0" w:color="auto"/>
              <w:right w:val="single" w:sz="8" w:space="0" w:color="auto"/>
            </w:tcBorders>
            <w:shd w:val="clear" w:color="auto" w:fill="auto"/>
            <w:vAlign w:val="center"/>
            <w:hideMark/>
          </w:tcPr>
          <w:p w14:paraId="1BBBAD58" w14:textId="77777777" w:rsidR="007B27A8" w:rsidRPr="00167706" w:rsidRDefault="007B27A8" w:rsidP="007B27A8">
            <w:pPr>
              <w:pStyle w:val="TAC"/>
              <w:rPr>
                <w:lang w:val="en-US"/>
              </w:rPr>
            </w:pPr>
            <w:r>
              <w:rPr>
                <w:lang w:val="en-US"/>
              </w:rPr>
              <w:t>851</w:t>
            </w:r>
          </w:p>
        </w:tc>
        <w:tc>
          <w:tcPr>
            <w:tcW w:w="0" w:type="auto"/>
            <w:tcBorders>
              <w:top w:val="single" w:sz="8" w:space="0" w:color="auto"/>
              <w:left w:val="nil"/>
              <w:bottom w:val="single" w:sz="8" w:space="0" w:color="auto"/>
              <w:right w:val="single" w:sz="8" w:space="0" w:color="auto"/>
            </w:tcBorders>
            <w:vAlign w:val="center"/>
          </w:tcPr>
          <w:p w14:paraId="09F5BB40" w14:textId="77777777" w:rsidR="007B27A8" w:rsidRPr="008D3BA4" w:rsidRDefault="007B27A8" w:rsidP="007B27A8">
            <w:pPr>
              <w:pStyle w:val="TAC"/>
              <w:rPr>
                <w:lang w:val="en-US"/>
              </w:rPr>
            </w:pPr>
            <w:r>
              <w:rPr>
                <w:rFonts w:hint="eastAsia"/>
                <w:lang w:val="en-US"/>
              </w:rPr>
              <w:t>9</w:t>
            </w:r>
            <w:r>
              <w:rPr>
                <w:lang w:val="en-US"/>
              </w:rPr>
              <w:t>.35</w:t>
            </w:r>
          </w:p>
        </w:tc>
      </w:tr>
      <w:tr w:rsidR="007B27A8" w:rsidRPr="00167706" w14:paraId="08B5FE6D" w14:textId="77777777" w:rsidTr="007B27A8">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028D0E23" w14:textId="77777777" w:rsidR="007B27A8" w:rsidRPr="00167706" w:rsidRDefault="00221008" w:rsidP="007B27A8">
            <w:pPr>
              <w:pStyle w:val="TAC"/>
              <w:rPr>
                <w:lang w:val="en-US"/>
              </w:rPr>
            </w:pPr>
            <w:r>
              <w:rPr>
                <w:lang w:val="en-US"/>
              </w:rPr>
              <w:t>4</w:t>
            </w:r>
          </w:p>
        </w:tc>
        <w:tc>
          <w:tcPr>
            <w:tcW w:w="0" w:type="auto"/>
            <w:tcBorders>
              <w:top w:val="nil"/>
              <w:left w:val="nil"/>
              <w:bottom w:val="single" w:sz="8" w:space="0" w:color="auto"/>
              <w:right w:val="single" w:sz="8" w:space="0" w:color="auto"/>
            </w:tcBorders>
            <w:shd w:val="clear" w:color="auto" w:fill="auto"/>
            <w:vAlign w:val="center"/>
            <w:hideMark/>
          </w:tcPr>
          <w:p w14:paraId="7863F694" w14:textId="77777777" w:rsidR="007B27A8" w:rsidRPr="00167706" w:rsidRDefault="007B27A8" w:rsidP="007B27A8">
            <w:pPr>
              <w:pStyle w:val="TAC"/>
              <w:rPr>
                <w:lang w:val="en-US"/>
              </w:rPr>
            </w:pPr>
            <w:r>
              <w:rPr>
                <w:lang w:val="en-US"/>
              </w:rPr>
              <w:t>2</w:t>
            </w:r>
            <w:r w:rsidRPr="00167706">
              <w:rPr>
                <w:lang w:val="en-US"/>
              </w:rPr>
              <w:t>x</w:t>
            </w:r>
            <w:r>
              <w:rPr>
                <w:lang w:val="en-US"/>
              </w:rPr>
              <w:t>4</w:t>
            </w:r>
          </w:p>
        </w:tc>
        <w:tc>
          <w:tcPr>
            <w:tcW w:w="0" w:type="auto"/>
            <w:tcBorders>
              <w:top w:val="nil"/>
              <w:left w:val="nil"/>
              <w:bottom w:val="single" w:sz="8" w:space="0" w:color="auto"/>
              <w:right w:val="single" w:sz="8" w:space="0" w:color="auto"/>
            </w:tcBorders>
            <w:shd w:val="clear" w:color="auto" w:fill="auto"/>
            <w:vAlign w:val="center"/>
            <w:hideMark/>
          </w:tcPr>
          <w:p w14:paraId="2DF78FDE" w14:textId="77777777" w:rsidR="007B27A8" w:rsidRPr="00167706" w:rsidRDefault="007B27A8" w:rsidP="007B27A8">
            <w:pPr>
              <w:pStyle w:val="TAC"/>
              <w:rPr>
                <w:lang w:val="en-US"/>
              </w:rPr>
            </w:pPr>
            <w:r w:rsidRPr="00167706">
              <w:rPr>
                <w:lang w:val="en-US"/>
              </w:rPr>
              <w:t>10MHz/15kHz</w:t>
            </w:r>
          </w:p>
        </w:tc>
        <w:tc>
          <w:tcPr>
            <w:tcW w:w="0" w:type="auto"/>
            <w:tcBorders>
              <w:top w:val="nil"/>
              <w:left w:val="nil"/>
              <w:bottom w:val="single" w:sz="8" w:space="0" w:color="auto"/>
              <w:right w:val="single" w:sz="8" w:space="0" w:color="auto"/>
            </w:tcBorders>
            <w:shd w:val="clear" w:color="auto" w:fill="auto"/>
            <w:vAlign w:val="center"/>
            <w:hideMark/>
          </w:tcPr>
          <w:p w14:paraId="0D570B0C" w14:textId="77777777" w:rsidR="007B27A8" w:rsidRPr="00167706" w:rsidRDefault="007B27A8" w:rsidP="007B27A8">
            <w:pPr>
              <w:pStyle w:val="TAC"/>
              <w:rPr>
                <w:lang w:val="en-US"/>
              </w:rPr>
            </w:pPr>
            <w:r>
              <w:rPr>
                <w:lang w:val="en-US"/>
              </w:rPr>
              <w:t>851</w:t>
            </w:r>
          </w:p>
        </w:tc>
        <w:tc>
          <w:tcPr>
            <w:tcW w:w="0" w:type="auto"/>
            <w:tcBorders>
              <w:top w:val="single" w:sz="8" w:space="0" w:color="auto"/>
              <w:left w:val="nil"/>
              <w:bottom w:val="single" w:sz="8" w:space="0" w:color="auto"/>
              <w:right w:val="single" w:sz="8" w:space="0" w:color="auto"/>
            </w:tcBorders>
            <w:vAlign w:val="center"/>
          </w:tcPr>
          <w:p w14:paraId="5F4F8534" w14:textId="77777777" w:rsidR="007B27A8" w:rsidRPr="008D3BA4" w:rsidRDefault="007B27A8" w:rsidP="007B27A8">
            <w:pPr>
              <w:pStyle w:val="TAC"/>
              <w:rPr>
                <w:lang w:val="en-US"/>
              </w:rPr>
            </w:pPr>
            <w:r>
              <w:rPr>
                <w:rFonts w:hint="eastAsia"/>
                <w:lang w:val="en-US"/>
              </w:rPr>
              <w:t>6</w:t>
            </w:r>
            <w:r>
              <w:rPr>
                <w:lang w:val="en-US"/>
              </w:rPr>
              <w:t>.77</w:t>
            </w:r>
          </w:p>
        </w:tc>
      </w:tr>
      <w:tr w:rsidR="007B27A8" w:rsidRPr="00167706" w14:paraId="50D0E94B" w14:textId="77777777" w:rsidTr="007B27A8">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8EE499A" w14:textId="77777777" w:rsidR="007B27A8" w:rsidRPr="00167706" w:rsidRDefault="00221008" w:rsidP="007B27A8">
            <w:pPr>
              <w:pStyle w:val="TAC"/>
              <w:rPr>
                <w:lang w:val="en-US"/>
              </w:rPr>
            </w:pPr>
            <w:r>
              <w:rPr>
                <w:lang w:val="en-US"/>
              </w:rPr>
              <w:t>5</w:t>
            </w:r>
          </w:p>
        </w:tc>
        <w:tc>
          <w:tcPr>
            <w:tcW w:w="0" w:type="auto"/>
            <w:tcBorders>
              <w:top w:val="nil"/>
              <w:left w:val="nil"/>
              <w:bottom w:val="single" w:sz="8" w:space="0" w:color="auto"/>
              <w:right w:val="single" w:sz="8" w:space="0" w:color="auto"/>
            </w:tcBorders>
            <w:shd w:val="clear" w:color="auto" w:fill="auto"/>
            <w:vAlign w:val="center"/>
            <w:hideMark/>
          </w:tcPr>
          <w:p w14:paraId="788A8703" w14:textId="77777777" w:rsidR="007B27A8" w:rsidRPr="00167706" w:rsidRDefault="007B27A8" w:rsidP="007B27A8">
            <w:pPr>
              <w:pStyle w:val="TAC"/>
              <w:rPr>
                <w:lang w:val="en-US"/>
              </w:rPr>
            </w:pPr>
            <w:r>
              <w:rPr>
                <w:lang w:val="en-US"/>
              </w:rPr>
              <w:t>2</w:t>
            </w:r>
            <w:r w:rsidRPr="00167706">
              <w:rPr>
                <w:lang w:val="en-US"/>
              </w:rPr>
              <w:t>x2</w:t>
            </w:r>
          </w:p>
        </w:tc>
        <w:tc>
          <w:tcPr>
            <w:tcW w:w="0" w:type="auto"/>
            <w:tcBorders>
              <w:top w:val="nil"/>
              <w:left w:val="nil"/>
              <w:bottom w:val="single" w:sz="8" w:space="0" w:color="auto"/>
              <w:right w:val="single" w:sz="8" w:space="0" w:color="auto"/>
            </w:tcBorders>
            <w:shd w:val="clear" w:color="auto" w:fill="auto"/>
            <w:vAlign w:val="center"/>
            <w:hideMark/>
          </w:tcPr>
          <w:p w14:paraId="756A77C5" w14:textId="77777777" w:rsidR="007B27A8" w:rsidRPr="00167706" w:rsidRDefault="007B27A8" w:rsidP="007B27A8">
            <w:pPr>
              <w:pStyle w:val="TAC"/>
              <w:rPr>
                <w:lang w:val="en-US"/>
              </w:rPr>
            </w:pPr>
            <w:r w:rsidRPr="00167706">
              <w:rPr>
                <w:lang w:val="en-US"/>
              </w:rPr>
              <w:t>40MHz/30kHz</w:t>
            </w:r>
          </w:p>
        </w:tc>
        <w:tc>
          <w:tcPr>
            <w:tcW w:w="0" w:type="auto"/>
            <w:tcBorders>
              <w:top w:val="nil"/>
              <w:left w:val="nil"/>
              <w:bottom w:val="single" w:sz="8" w:space="0" w:color="auto"/>
              <w:right w:val="single" w:sz="8" w:space="0" w:color="auto"/>
            </w:tcBorders>
            <w:shd w:val="clear" w:color="auto" w:fill="auto"/>
            <w:vAlign w:val="center"/>
            <w:hideMark/>
          </w:tcPr>
          <w:p w14:paraId="1081C02C" w14:textId="77777777" w:rsidR="007B27A8" w:rsidRPr="00167706" w:rsidRDefault="007B27A8" w:rsidP="007B27A8">
            <w:pPr>
              <w:pStyle w:val="TAC"/>
              <w:rPr>
                <w:lang w:val="en-US"/>
              </w:rPr>
            </w:pPr>
            <w:r>
              <w:rPr>
                <w:lang w:val="en-US"/>
              </w:rPr>
              <w:t>1667</w:t>
            </w:r>
          </w:p>
        </w:tc>
        <w:tc>
          <w:tcPr>
            <w:tcW w:w="0" w:type="auto"/>
            <w:tcBorders>
              <w:top w:val="single" w:sz="8" w:space="0" w:color="auto"/>
              <w:left w:val="nil"/>
              <w:bottom w:val="single" w:sz="8" w:space="0" w:color="auto"/>
              <w:right w:val="single" w:sz="8" w:space="0" w:color="auto"/>
            </w:tcBorders>
            <w:vAlign w:val="center"/>
          </w:tcPr>
          <w:p w14:paraId="5CB61859" w14:textId="77777777" w:rsidR="007B27A8" w:rsidRPr="00167706" w:rsidRDefault="007B27A8" w:rsidP="007B27A8">
            <w:pPr>
              <w:pStyle w:val="TAC"/>
              <w:rPr>
                <w:lang w:val="en-US"/>
              </w:rPr>
            </w:pPr>
            <w:r>
              <w:rPr>
                <w:rFonts w:hint="eastAsia"/>
                <w:lang w:val="en-US"/>
              </w:rPr>
              <w:t>1</w:t>
            </w:r>
            <w:r>
              <w:rPr>
                <w:lang w:val="en-US"/>
              </w:rPr>
              <w:t>0.61</w:t>
            </w:r>
          </w:p>
        </w:tc>
      </w:tr>
      <w:tr w:rsidR="007B27A8" w:rsidRPr="00167706" w14:paraId="31F0B6DC" w14:textId="77777777" w:rsidTr="007B27A8">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992CFB7" w14:textId="77777777" w:rsidR="007B27A8" w:rsidRPr="00167706" w:rsidRDefault="00221008" w:rsidP="007B27A8">
            <w:pPr>
              <w:pStyle w:val="TAC"/>
              <w:rPr>
                <w:lang w:val="en-US"/>
              </w:rPr>
            </w:pPr>
            <w:r>
              <w:rPr>
                <w:lang w:val="en-US"/>
              </w:rPr>
              <w:t>6</w:t>
            </w:r>
          </w:p>
        </w:tc>
        <w:tc>
          <w:tcPr>
            <w:tcW w:w="0" w:type="auto"/>
            <w:tcBorders>
              <w:top w:val="nil"/>
              <w:left w:val="nil"/>
              <w:bottom w:val="single" w:sz="8" w:space="0" w:color="auto"/>
              <w:right w:val="single" w:sz="8" w:space="0" w:color="auto"/>
            </w:tcBorders>
            <w:shd w:val="clear" w:color="auto" w:fill="auto"/>
            <w:vAlign w:val="center"/>
            <w:hideMark/>
          </w:tcPr>
          <w:p w14:paraId="103787C9" w14:textId="77777777" w:rsidR="007B27A8" w:rsidRPr="00167706" w:rsidRDefault="007B27A8" w:rsidP="007B27A8">
            <w:pPr>
              <w:pStyle w:val="TAC"/>
              <w:rPr>
                <w:lang w:val="en-US"/>
              </w:rPr>
            </w:pPr>
            <w:r>
              <w:rPr>
                <w:lang w:val="en-US"/>
              </w:rPr>
              <w:t>2</w:t>
            </w:r>
            <w:r w:rsidRPr="00167706">
              <w:rPr>
                <w:lang w:val="en-US"/>
              </w:rPr>
              <w:t>x</w:t>
            </w:r>
            <w:r>
              <w:rPr>
                <w:lang w:val="en-US"/>
              </w:rPr>
              <w:t>4</w:t>
            </w:r>
          </w:p>
        </w:tc>
        <w:tc>
          <w:tcPr>
            <w:tcW w:w="0" w:type="auto"/>
            <w:tcBorders>
              <w:top w:val="nil"/>
              <w:left w:val="nil"/>
              <w:bottom w:val="single" w:sz="8" w:space="0" w:color="auto"/>
              <w:right w:val="single" w:sz="8" w:space="0" w:color="auto"/>
            </w:tcBorders>
            <w:shd w:val="clear" w:color="auto" w:fill="auto"/>
            <w:vAlign w:val="center"/>
            <w:hideMark/>
          </w:tcPr>
          <w:p w14:paraId="3D60D780" w14:textId="77777777" w:rsidR="007B27A8" w:rsidRPr="00167706" w:rsidRDefault="007B27A8" w:rsidP="007B27A8">
            <w:pPr>
              <w:pStyle w:val="TAC"/>
              <w:rPr>
                <w:lang w:val="en-US"/>
              </w:rPr>
            </w:pPr>
            <w:r w:rsidRPr="00167706">
              <w:rPr>
                <w:lang w:val="en-US"/>
              </w:rPr>
              <w:t>40MHz/30kHz</w:t>
            </w:r>
          </w:p>
        </w:tc>
        <w:tc>
          <w:tcPr>
            <w:tcW w:w="0" w:type="auto"/>
            <w:tcBorders>
              <w:top w:val="nil"/>
              <w:left w:val="nil"/>
              <w:bottom w:val="single" w:sz="8" w:space="0" w:color="auto"/>
              <w:right w:val="single" w:sz="8" w:space="0" w:color="auto"/>
            </w:tcBorders>
            <w:shd w:val="clear" w:color="auto" w:fill="auto"/>
            <w:vAlign w:val="center"/>
            <w:hideMark/>
          </w:tcPr>
          <w:p w14:paraId="47382D28" w14:textId="77777777" w:rsidR="007B27A8" w:rsidRPr="00167706" w:rsidRDefault="007B27A8" w:rsidP="007B27A8">
            <w:pPr>
              <w:pStyle w:val="TAC"/>
              <w:rPr>
                <w:lang w:val="en-US"/>
              </w:rPr>
            </w:pPr>
            <w:r>
              <w:rPr>
                <w:lang w:val="en-US"/>
              </w:rPr>
              <w:t>1667</w:t>
            </w:r>
          </w:p>
        </w:tc>
        <w:tc>
          <w:tcPr>
            <w:tcW w:w="0" w:type="auto"/>
            <w:tcBorders>
              <w:top w:val="single" w:sz="8" w:space="0" w:color="auto"/>
              <w:left w:val="nil"/>
              <w:bottom w:val="single" w:sz="8" w:space="0" w:color="auto"/>
              <w:right w:val="single" w:sz="8" w:space="0" w:color="auto"/>
            </w:tcBorders>
            <w:vAlign w:val="center"/>
          </w:tcPr>
          <w:p w14:paraId="51292156" w14:textId="77777777" w:rsidR="007B27A8" w:rsidRPr="00167706" w:rsidRDefault="007B27A8" w:rsidP="007B27A8">
            <w:pPr>
              <w:pStyle w:val="TAC"/>
              <w:rPr>
                <w:lang w:val="en-US"/>
              </w:rPr>
            </w:pPr>
            <w:r>
              <w:rPr>
                <w:rFonts w:hint="eastAsia"/>
                <w:lang w:val="en-US"/>
              </w:rPr>
              <w:t>7</w:t>
            </w:r>
            <w:r>
              <w:rPr>
                <w:lang w:val="en-US"/>
              </w:rPr>
              <w:t>.93</w:t>
            </w:r>
          </w:p>
        </w:tc>
      </w:tr>
    </w:tbl>
    <w:p w14:paraId="7AA3EEDC" w14:textId="77777777" w:rsidR="007B27A8" w:rsidRDefault="00221008" w:rsidP="00221008">
      <w:pPr>
        <w:pStyle w:val="a9"/>
      </w:pPr>
      <w:r>
        <w:rPr>
          <w:noProof/>
          <w:lang w:val="en-US" w:eastAsia="zh-CN"/>
        </w:rPr>
        <w:drawing>
          <wp:inline distT="0" distB="0" distL="0" distR="0" wp14:anchorId="63E8DC65" wp14:editId="775BEAA0">
            <wp:extent cx="2667600" cy="20052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67600" cy="2005200"/>
                    </a:xfrm>
                    <a:prstGeom prst="rect">
                      <a:avLst/>
                    </a:prstGeom>
                  </pic:spPr>
                </pic:pic>
              </a:graphicData>
            </a:graphic>
          </wp:inline>
        </w:drawing>
      </w:r>
      <w:r w:rsidRPr="00221008">
        <w:rPr>
          <w:noProof/>
          <w:lang w:val="en-US" w:eastAsia="zh-CN"/>
        </w:rPr>
        <w:t xml:space="preserve"> </w:t>
      </w:r>
      <w:r>
        <w:rPr>
          <w:noProof/>
          <w:lang w:val="en-US" w:eastAsia="zh-CN"/>
        </w:rPr>
        <w:drawing>
          <wp:inline distT="0" distB="0" distL="0" distR="0" wp14:anchorId="1C44F776" wp14:editId="1CD61CBF">
            <wp:extent cx="2667600" cy="200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67600" cy="2005200"/>
                    </a:xfrm>
                    <a:prstGeom prst="rect">
                      <a:avLst/>
                    </a:prstGeom>
                  </pic:spPr>
                </pic:pic>
              </a:graphicData>
            </a:graphic>
          </wp:inline>
        </w:drawing>
      </w:r>
    </w:p>
    <w:p w14:paraId="7E0F5F0F" w14:textId="77777777" w:rsidR="00221008" w:rsidRDefault="00221008" w:rsidP="00221008">
      <w:pPr>
        <w:pStyle w:val="TH"/>
      </w:pPr>
      <w:r>
        <w:rPr>
          <w:noProof/>
        </w:rPr>
        <w:t>Figure 3-1: Ideal Simulation results for SFN for NR UE HST</w:t>
      </w:r>
    </w:p>
    <w:p w14:paraId="2EBECD71" w14:textId="77777777" w:rsidR="007B27A8" w:rsidRDefault="00221008" w:rsidP="00221008">
      <w:pPr>
        <w:pStyle w:val="1"/>
        <w:rPr>
          <w:lang w:eastAsia="zh-CN"/>
        </w:rPr>
      </w:pPr>
      <w:r>
        <w:rPr>
          <w:rFonts w:hint="eastAsia"/>
          <w:lang w:eastAsia="zh-CN"/>
        </w:rPr>
        <w:t>P</w:t>
      </w:r>
      <w:r>
        <w:rPr>
          <w:lang w:eastAsia="zh-CN"/>
        </w:rPr>
        <w:t>roposals</w:t>
      </w:r>
    </w:p>
    <w:p w14:paraId="68DC3FCA" w14:textId="77777777" w:rsidR="00221008" w:rsidRDefault="00221008" w:rsidP="00221008">
      <w:pPr>
        <w:rPr>
          <w:lang w:val="en-US" w:eastAsia="zh-CN"/>
        </w:rPr>
      </w:pPr>
      <w:r w:rsidRPr="00CB40ED">
        <w:rPr>
          <w:rFonts w:hint="eastAsia"/>
          <w:lang w:val="en-US" w:eastAsia="zh-CN"/>
        </w:rPr>
        <w:t xml:space="preserve">In this contribution, we </w:t>
      </w:r>
      <w:r w:rsidRPr="00CB40ED">
        <w:rPr>
          <w:lang w:val="en-US" w:eastAsia="zh-CN"/>
        </w:rPr>
        <w:t>discuss on</w:t>
      </w:r>
      <w:r w:rsidRPr="00CB40ED">
        <w:rPr>
          <w:rFonts w:hint="eastAsia"/>
          <w:lang w:val="en-US" w:eastAsia="zh-CN"/>
        </w:rPr>
        <w:t xml:space="preserve"> </w:t>
      </w:r>
      <w:r w:rsidRPr="00CB40ED">
        <w:rPr>
          <w:lang w:val="en-US" w:eastAsia="zh-CN"/>
        </w:rPr>
        <w:t>NR UE HST performance requirements under SFN. O</w:t>
      </w:r>
      <w:r w:rsidRPr="00CB40ED">
        <w:rPr>
          <w:rFonts w:hint="eastAsia"/>
          <w:lang w:val="en-US" w:eastAsia="zh-CN"/>
        </w:rPr>
        <w:t xml:space="preserve">ur </w:t>
      </w:r>
      <w:r w:rsidRPr="00CB40ED">
        <w:rPr>
          <w:lang w:val="en-US" w:eastAsia="zh-CN"/>
        </w:rPr>
        <w:t xml:space="preserve">observations and </w:t>
      </w:r>
      <w:r w:rsidRPr="00CB40ED">
        <w:rPr>
          <w:rFonts w:hint="eastAsia"/>
          <w:lang w:val="en-US" w:eastAsia="zh-CN"/>
        </w:rPr>
        <w:t>proposals are:</w:t>
      </w:r>
    </w:p>
    <w:p w14:paraId="7E106630" w14:textId="77777777" w:rsidR="005E4BA5" w:rsidRDefault="005E4BA5" w:rsidP="005E4BA5">
      <w:pPr>
        <w:rPr>
          <w:b/>
          <w:lang w:eastAsia="zh-CN"/>
        </w:rPr>
      </w:pPr>
      <w:r w:rsidRPr="000E44F2">
        <w:rPr>
          <w:rFonts w:hint="eastAsia"/>
          <w:b/>
          <w:lang w:val="en-US" w:eastAsia="zh-CN"/>
        </w:rPr>
        <w:t>O</w:t>
      </w:r>
      <w:r w:rsidRPr="000E44F2">
        <w:rPr>
          <w:b/>
          <w:lang w:val="en-US" w:eastAsia="zh-CN"/>
        </w:rPr>
        <w:t xml:space="preserve">bservation 1: </w:t>
      </w:r>
      <w:r>
        <w:rPr>
          <w:b/>
          <w:lang w:val="en-US" w:eastAsia="zh-CN"/>
        </w:rPr>
        <w:t>‘</w:t>
      </w:r>
      <w:r w:rsidRPr="00DA1B58">
        <w:rPr>
          <w:b/>
          <w:lang w:eastAsia="zh-CN"/>
        </w:rPr>
        <w:t>follow zero’ and ‘follow strongest’</w:t>
      </w:r>
      <w:r w:rsidRPr="000E44F2">
        <w:rPr>
          <w:b/>
          <w:lang w:eastAsia="zh-CN"/>
        </w:rPr>
        <w:t xml:space="preserve"> </w:t>
      </w:r>
      <w:r>
        <w:rPr>
          <w:b/>
          <w:lang w:eastAsia="zh-CN"/>
        </w:rPr>
        <w:t xml:space="preserve">strategies </w:t>
      </w:r>
      <w:r w:rsidRPr="000E44F2">
        <w:rPr>
          <w:b/>
          <w:lang w:eastAsia="zh-CN"/>
        </w:rPr>
        <w:t>are too ideal to describe practic</w:t>
      </w:r>
      <w:r>
        <w:rPr>
          <w:b/>
          <w:lang w:eastAsia="zh-CN"/>
        </w:rPr>
        <w:t>al</w:t>
      </w:r>
      <w:r w:rsidRPr="000E44F2">
        <w:rPr>
          <w:b/>
          <w:lang w:eastAsia="zh-CN"/>
        </w:rPr>
        <w:t xml:space="preserve"> UE frequency tracking behaviour. </w:t>
      </w:r>
    </w:p>
    <w:p w14:paraId="1FE3F46E" w14:textId="77777777" w:rsidR="005E4BA5" w:rsidRDefault="005E4BA5" w:rsidP="005E4BA5">
      <w:pPr>
        <w:rPr>
          <w:b/>
          <w:lang w:eastAsia="zh-CN"/>
        </w:rPr>
      </w:pPr>
      <w:r w:rsidRPr="00C73E26">
        <w:rPr>
          <w:b/>
          <w:lang w:eastAsia="zh-CN"/>
        </w:rPr>
        <w:t xml:space="preserve">Observation </w:t>
      </w:r>
      <w:r>
        <w:rPr>
          <w:b/>
          <w:lang w:eastAsia="zh-CN"/>
        </w:rPr>
        <w:t xml:space="preserve">2: </w:t>
      </w:r>
      <w:r w:rsidRPr="00A702FF">
        <w:rPr>
          <w:b/>
          <w:lang w:eastAsia="zh-CN"/>
        </w:rPr>
        <w:t xml:space="preserve">No UE DL frequency error </w:t>
      </w:r>
      <w:r>
        <w:rPr>
          <w:b/>
          <w:lang w:eastAsia="zh-CN"/>
        </w:rPr>
        <w:t xml:space="preserve">requirement is </w:t>
      </w:r>
      <w:r w:rsidRPr="00A702FF">
        <w:rPr>
          <w:b/>
          <w:lang w:eastAsia="zh-CN"/>
        </w:rPr>
        <w:t>defined in the specification. Usually UE DL frequency error can be limited to a rather small value.</w:t>
      </w:r>
    </w:p>
    <w:p w14:paraId="746F575C" w14:textId="77777777" w:rsidR="005E4BA5" w:rsidRPr="000E44F2" w:rsidRDefault="005E4BA5" w:rsidP="005E4BA5">
      <w:pPr>
        <w:rPr>
          <w:b/>
          <w:lang w:val="en-US" w:eastAsia="zh-CN"/>
        </w:rPr>
      </w:pPr>
      <w:r>
        <w:rPr>
          <w:b/>
          <w:lang w:eastAsia="zh-CN"/>
        </w:rPr>
        <w:t>Proposal 1: Consider</w:t>
      </w:r>
      <w:r w:rsidRPr="000E44F2">
        <w:rPr>
          <w:b/>
          <w:lang w:eastAsia="zh-CN"/>
        </w:rPr>
        <w:t xml:space="preserve"> all 4 paths and tracks the synthesized frequency </w:t>
      </w:r>
      <w:r>
        <w:rPr>
          <w:b/>
          <w:lang w:eastAsia="zh-CN"/>
        </w:rPr>
        <w:t>for HST SFN</w:t>
      </w:r>
      <w:r w:rsidRPr="000E44F2">
        <w:rPr>
          <w:b/>
          <w:lang w:eastAsia="zh-CN"/>
        </w:rPr>
        <w:t>.</w:t>
      </w:r>
    </w:p>
    <w:p w14:paraId="0724E08E" w14:textId="77777777" w:rsidR="005E4BA5" w:rsidRDefault="005E4BA5" w:rsidP="005E4BA5">
      <w:pPr>
        <w:rPr>
          <w:b/>
          <w:lang w:eastAsia="zh-CN"/>
        </w:rPr>
      </w:pPr>
      <w:r>
        <w:rPr>
          <w:b/>
          <w:lang w:eastAsia="zh-CN"/>
        </w:rPr>
        <w:t xml:space="preserve">Proposal 2: No need to consider </w:t>
      </w:r>
      <w:r w:rsidRPr="004B7D04">
        <w:rPr>
          <w:b/>
          <w:lang w:eastAsia="zh-CN"/>
        </w:rPr>
        <w:t>±0.1ppm UE DL frequency error</w:t>
      </w:r>
      <w:r>
        <w:rPr>
          <w:b/>
          <w:lang w:eastAsia="zh-CN"/>
        </w:rPr>
        <w:t>.</w:t>
      </w:r>
    </w:p>
    <w:p w14:paraId="2CC74ABB" w14:textId="77777777" w:rsidR="005E4BA5" w:rsidRDefault="005E4BA5" w:rsidP="005E4BA5">
      <w:pPr>
        <w:rPr>
          <w:b/>
          <w:lang w:val="en-US" w:eastAsia="zh-CN"/>
        </w:rPr>
      </w:pPr>
      <w:r w:rsidRPr="005B52DD">
        <w:rPr>
          <w:b/>
          <w:lang w:eastAsia="zh-CN"/>
        </w:rPr>
        <w:t>Proposal</w:t>
      </w:r>
      <w:r>
        <w:rPr>
          <w:b/>
          <w:lang w:eastAsia="zh-CN"/>
        </w:rPr>
        <w:t xml:space="preserve"> 3</w:t>
      </w:r>
      <w:r w:rsidRPr="005B52DD">
        <w:rPr>
          <w:b/>
          <w:lang w:eastAsia="zh-CN"/>
        </w:rPr>
        <w:t xml:space="preserve">: </w:t>
      </w:r>
      <w:r>
        <w:rPr>
          <w:b/>
          <w:lang w:val="en-US" w:eastAsia="zh-CN"/>
        </w:rPr>
        <w:t>Define</w:t>
      </w:r>
      <w:r w:rsidRPr="00A6125A">
        <w:rPr>
          <w:b/>
          <w:lang w:val="en-US" w:eastAsia="zh-CN"/>
        </w:rPr>
        <w:t xml:space="preserve"> </w:t>
      </w:r>
      <w:r>
        <w:rPr>
          <w:b/>
          <w:lang w:val="en-US" w:eastAsia="zh-CN"/>
        </w:rPr>
        <w:t>870Hz as the maximum Doppler shift for 15kHz SCS for SFN scenario</w:t>
      </w:r>
      <w:r w:rsidRPr="00A6125A">
        <w:rPr>
          <w:b/>
          <w:lang w:val="en-US" w:eastAsia="zh-CN"/>
        </w:rPr>
        <w:t>.</w:t>
      </w:r>
    </w:p>
    <w:p w14:paraId="737113B3" w14:textId="77777777" w:rsidR="007B27A8" w:rsidRDefault="007B27A8" w:rsidP="007B27A8">
      <w:pPr>
        <w:pStyle w:val="1"/>
        <w:rPr>
          <w:lang w:eastAsia="zh-CN"/>
        </w:rPr>
      </w:pPr>
      <w:r>
        <w:rPr>
          <w:rFonts w:hint="eastAsia"/>
          <w:lang w:eastAsia="zh-CN"/>
        </w:rPr>
        <w:t>R</w:t>
      </w:r>
      <w:r>
        <w:rPr>
          <w:lang w:eastAsia="zh-CN"/>
        </w:rPr>
        <w:t>eference</w:t>
      </w:r>
    </w:p>
    <w:p w14:paraId="540DB32F" w14:textId="77777777" w:rsidR="007B27A8" w:rsidRDefault="007B27A8" w:rsidP="007B27A8">
      <w:pPr>
        <w:pStyle w:val="Reference"/>
        <w:ind w:left="400" w:hanging="400"/>
        <w:rPr>
          <w:lang w:val="en-US" w:eastAsia="zh-CN"/>
        </w:rPr>
      </w:pPr>
      <w:r>
        <w:rPr>
          <w:lang w:val="en-US" w:eastAsia="zh-CN"/>
        </w:rPr>
        <w:t xml:space="preserve">R4-2005532, </w:t>
      </w:r>
      <w:r w:rsidRPr="007B27A8">
        <w:rPr>
          <w:lang w:val="en-US" w:eastAsia="zh-CN"/>
        </w:rPr>
        <w:t>WF on UE demodulation for NR HST</w:t>
      </w:r>
      <w:r>
        <w:rPr>
          <w:lang w:val="en-US" w:eastAsia="zh-CN"/>
        </w:rPr>
        <w:t>,RAN4#94e-bis, CMCC</w:t>
      </w:r>
    </w:p>
    <w:p w14:paraId="2CA00757" w14:textId="77777777" w:rsidR="00C72AC9" w:rsidRPr="007B27A8" w:rsidRDefault="00C72AC9" w:rsidP="00C72AC9">
      <w:pPr>
        <w:pStyle w:val="Reference"/>
        <w:ind w:left="400" w:hanging="400"/>
        <w:rPr>
          <w:lang w:val="en-US" w:eastAsia="zh-CN"/>
        </w:rPr>
      </w:pPr>
      <w:r w:rsidRPr="00C72AC9">
        <w:rPr>
          <w:lang w:val="en-US" w:eastAsia="zh-CN"/>
        </w:rPr>
        <w:t>TS 38</w:t>
      </w:r>
      <w:r w:rsidR="00567193">
        <w:rPr>
          <w:lang w:val="en-US" w:eastAsia="zh-CN"/>
        </w:rPr>
        <w:t>.</w:t>
      </w:r>
      <w:r w:rsidRPr="00C72AC9">
        <w:rPr>
          <w:lang w:val="en-US" w:eastAsia="zh-CN"/>
        </w:rPr>
        <w:t>101-1, User Equipment (UE) radio transmission and reception, Part 1: Range 1 Standalone</w:t>
      </w:r>
    </w:p>
    <w:sectPr w:rsidR="00C72AC9" w:rsidRPr="007B27A8"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54422" w14:textId="77777777" w:rsidR="003A35CA" w:rsidRDefault="003A35CA" w:rsidP="005B52DD">
      <w:pPr>
        <w:spacing w:after="0"/>
      </w:pPr>
      <w:r>
        <w:separator/>
      </w:r>
    </w:p>
  </w:endnote>
  <w:endnote w:type="continuationSeparator" w:id="0">
    <w:p w14:paraId="4F0DA94D" w14:textId="77777777" w:rsidR="003A35CA" w:rsidRDefault="003A35CA" w:rsidP="005B52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69C32" w14:textId="77777777" w:rsidR="003A35CA" w:rsidRDefault="003A35CA" w:rsidP="005B52DD">
      <w:pPr>
        <w:spacing w:after="0"/>
      </w:pPr>
      <w:r>
        <w:separator/>
      </w:r>
    </w:p>
  </w:footnote>
  <w:footnote w:type="continuationSeparator" w:id="0">
    <w:p w14:paraId="41F662AB" w14:textId="77777777" w:rsidR="003A35CA" w:rsidRDefault="003A35CA" w:rsidP="005B52D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138C3"/>
    <w:multiLevelType w:val="multilevel"/>
    <w:tmpl w:val="A380FDD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 w15:restartNumberingAfterBreak="0">
    <w:nsid w:val="15952886"/>
    <w:multiLevelType w:val="hybridMultilevel"/>
    <w:tmpl w:val="D5FCA624"/>
    <w:lvl w:ilvl="0" w:tplc="3D4ABA56">
      <w:start w:val="1"/>
      <w:numFmt w:val="bullet"/>
      <w:lvlText w:val="•"/>
      <w:lvlJc w:val="left"/>
      <w:pPr>
        <w:tabs>
          <w:tab w:val="num" w:pos="720"/>
        </w:tabs>
        <w:ind w:left="720" w:hanging="360"/>
      </w:pPr>
    </w:lvl>
    <w:lvl w:ilvl="1" w:tplc="EE442904" w:tentative="1">
      <w:start w:val="1"/>
      <w:numFmt w:val="bullet"/>
      <w:lvlText w:val="•"/>
      <w:lvlJc w:val="left"/>
      <w:pPr>
        <w:tabs>
          <w:tab w:val="num" w:pos="1440"/>
        </w:tabs>
        <w:ind w:left="1440" w:hanging="360"/>
      </w:pPr>
    </w:lvl>
    <w:lvl w:ilvl="2" w:tplc="8B5E032E" w:tentative="1">
      <w:start w:val="1"/>
      <w:numFmt w:val="bullet"/>
      <w:lvlText w:val="•"/>
      <w:lvlJc w:val="left"/>
      <w:pPr>
        <w:tabs>
          <w:tab w:val="num" w:pos="2160"/>
        </w:tabs>
        <w:ind w:left="2160" w:hanging="360"/>
      </w:pPr>
    </w:lvl>
    <w:lvl w:ilvl="3" w:tplc="68200F22" w:tentative="1">
      <w:start w:val="1"/>
      <w:numFmt w:val="bullet"/>
      <w:lvlText w:val="•"/>
      <w:lvlJc w:val="left"/>
      <w:pPr>
        <w:tabs>
          <w:tab w:val="num" w:pos="2880"/>
        </w:tabs>
        <w:ind w:left="2880" w:hanging="360"/>
      </w:pPr>
    </w:lvl>
    <w:lvl w:ilvl="4" w:tplc="6B087AA2" w:tentative="1">
      <w:start w:val="1"/>
      <w:numFmt w:val="bullet"/>
      <w:lvlText w:val="•"/>
      <w:lvlJc w:val="left"/>
      <w:pPr>
        <w:tabs>
          <w:tab w:val="num" w:pos="3600"/>
        </w:tabs>
        <w:ind w:left="3600" w:hanging="360"/>
      </w:pPr>
    </w:lvl>
    <w:lvl w:ilvl="5" w:tplc="BC9AD92A" w:tentative="1">
      <w:start w:val="1"/>
      <w:numFmt w:val="bullet"/>
      <w:lvlText w:val="•"/>
      <w:lvlJc w:val="left"/>
      <w:pPr>
        <w:tabs>
          <w:tab w:val="num" w:pos="4320"/>
        </w:tabs>
        <w:ind w:left="4320" w:hanging="360"/>
      </w:pPr>
    </w:lvl>
    <w:lvl w:ilvl="6" w:tplc="311A1FBE" w:tentative="1">
      <w:start w:val="1"/>
      <w:numFmt w:val="bullet"/>
      <w:lvlText w:val="•"/>
      <w:lvlJc w:val="left"/>
      <w:pPr>
        <w:tabs>
          <w:tab w:val="num" w:pos="5040"/>
        </w:tabs>
        <w:ind w:left="5040" w:hanging="360"/>
      </w:pPr>
    </w:lvl>
    <w:lvl w:ilvl="7" w:tplc="6010A358" w:tentative="1">
      <w:start w:val="1"/>
      <w:numFmt w:val="bullet"/>
      <w:lvlText w:val="•"/>
      <w:lvlJc w:val="left"/>
      <w:pPr>
        <w:tabs>
          <w:tab w:val="num" w:pos="5760"/>
        </w:tabs>
        <w:ind w:left="5760" w:hanging="360"/>
      </w:pPr>
    </w:lvl>
    <w:lvl w:ilvl="8" w:tplc="55A27B28" w:tentative="1">
      <w:start w:val="1"/>
      <w:numFmt w:val="bullet"/>
      <w:lvlText w:val="•"/>
      <w:lvlJc w:val="left"/>
      <w:pPr>
        <w:tabs>
          <w:tab w:val="num" w:pos="6480"/>
        </w:tabs>
        <w:ind w:left="6480" w:hanging="360"/>
      </w:pPr>
    </w:lvl>
  </w:abstractNum>
  <w:abstractNum w:abstractNumId="2" w15:restartNumberingAfterBreak="0">
    <w:nsid w:val="18162D91"/>
    <w:multiLevelType w:val="hybridMultilevel"/>
    <w:tmpl w:val="97FAFE7E"/>
    <w:lvl w:ilvl="0" w:tplc="DBA62058">
      <w:start w:val="1"/>
      <w:numFmt w:val="bullet"/>
      <w:lvlText w:val="•"/>
      <w:lvlJc w:val="left"/>
      <w:pPr>
        <w:tabs>
          <w:tab w:val="num" w:pos="720"/>
        </w:tabs>
        <w:ind w:left="720" w:hanging="360"/>
      </w:pPr>
      <w:rPr>
        <w:rFonts w:ascii="Arial" w:hAnsi="Arial" w:hint="default"/>
      </w:rPr>
    </w:lvl>
    <w:lvl w:ilvl="1" w:tplc="4CEEB69E">
      <w:numFmt w:val="bullet"/>
      <w:lvlText w:val="–"/>
      <w:lvlJc w:val="left"/>
      <w:pPr>
        <w:tabs>
          <w:tab w:val="num" w:pos="1440"/>
        </w:tabs>
        <w:ind w:left="1440" w:hanging="360"/>
      </w:pPr>
      <w:rPr>
        <w:rFonts w:ascii="Arial" w:hAnsi="Arial" w:hint="default"/>
      </w:rPr>
    </w:lvl>
    <w:lvl w:ilvl="2" w:tplc="5076489E">
      <w:numFmt w:val="bullet"/>
      <w:lvlText w:val=""/>
      <w:lvlJc w:val="left"/>
      <w:pPr>
        <w:tabs>
          <w:tab w:val="num" w:pos="2160"/>
        </w:tabs>
        <w:ind w:left="2160" w:hanging="360"/>
      </w:pPr>
      <w:rPr>
        <w:rFonts w:ascii="Wingdings" w:hAnsi="Wingdings" w:hint="default"/>
      </w:rPr>
    </w:lvl>
    <w:lvl w:ilvl="3" w:tplc="261435DA">
      <w:numFmt w:val="bullet"/>
      <w:lvlText w:val=""/>
      <w:lvlJc w:val="left"/>
      <w:pPr>
        <w:tabs>
          <w:tab w:val="num" w:pos="2880"/>
        </w:tabs>
        <w:ind w:left="2880" w:hanging="360"/>
      </w:pPr>
      <w:rPr>
        <w:rFonts w:ascii="Wingdings" w:hAnsi="Wingdings" w:hint="default"/>
      </w:rPr>
    </w:lvl>
    <w:lvl w:ilvl="4" w:tplc="537ADEF0" w:tentative="1">
      <w:start w:val="1"/>
      <w:numFmt w:val="bullet"/>
      <w:lvlText w:val="•"/>
      <w:lvlJc w:val="left"/>
      <w:pPr>
        <w:tabs>
          <w:tab w:val="num" w:pos="3600"/>
        </w:tabs>
        <w:ind w:left="3600" w:hanging="360"/>
      </w:pPr>
      <w:rPr>
        <w:rFonts w:ascii="Arial" w:hAnsi="Arial" w:hint="default"/>
      </w:rPr>
    </w:lvl>
    <w:lvl w:ilvl="5" w:tplc="1A849EB2" w:tentative="1">
      <w:start w:val="1"/>
      <w:numFmt w:val="bullet"/>
      <w:lvlText w:val="•"/>
      <w:lvlJc w:val="left"/>
      <w:pPr>
        <w:tabs>
          <w:tab w:val="num" w:pos="4320"/>
        </w:tabs>
        <w:ind w:left="4320" w:hanging="360"/>
      </w:pPr>
      <w:rPr>
        <w:rFonts w:ascii="Arial" w:hAnsi="Arial" w:hint="default"/>
      </w:rPr>
    </w:lvl>
    <w:lvl w:ilvl="6" w:tplc="A21A61CC" w:tentative="1">
      <w:start w:val="1"/>
      <w:numFmt w:val="bullet"/>
      <w:lvlText w:val="•"/>
      <w:lvlJc w:val="left"/>
      <w:pPr>
        <w:tabs>
          <w:tab w:val="num" w:pos="5040"/>
        </w:tabs>
        <w:ind w:left="5040" w:hanging="360"/>
      </w:pPr>
      <w:rPr>
        <w:rFonts w:ascii="Arial" w:hAnsi="Arial" w:hint="default"/>
      </w:rPr>
    </w:lvl>
    <w:lvl w:ilvl="7" w:tplc="55786C2A" w:tentative="1">
      <w:start w:val="1"/>
      <w:numFmt w:val="bullet"/>
      <w:lvlText w:val="•"/>
      <w:lvlJc w:val="left"/>
      <w:pPr>
        <w:tabs>
          <w:tab w:val="num" w:pos="5760"/>
        </w:tabs>
        <w:ind w:left="5760" w:hanging="360"/>
      </w:pPr>
      <w:rPr>
        <w:rFonts w:ascii="Arial" w:hAnsi="Arial" w:hint="default"/>
      </w:rPr>
    </w:lvl>
    <w:lvl w:ilvl="8" w:tplc="FCAAB5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C8E628E"/>
    <w:multiLevelType w:val="multilevel"/>
    <w:tmpl w:val="B60686A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7A8"/>
    <w:rsid w:val="0002379D"/>
    <w:rsid w:val="00086A1D"/>
    <w:rsid w:val="000C68F4"/>
    <w:rsid w:val="000E44F2"/>
    <w:rsid w:val="00106E4B"/>
    <w:rsid w:val="00120BCF"/>
    <w:rsid w:val="00142576"/>
    <w:rsid w:val="001E6CD4"/>
    <w:rsid w:val="00221008"/>
    <w:rsid w:val="00221897"/>
    <w:rsid w:val="0025198E"/>
    <w:rsid w:val="00260DB4"/>
    <w:rsid w:val="0026337D"/>
    <w:rsid w:val="00264A2C"/>
    <w:rsid w:val="0026679C"/>
    <w:rsid w:val="0027571A"/>
    <w:rsid w:val="002E2F7D"/>
    <w:rsid w:val="002F11D6"/>
    <w:rsid w:val="00314027"/>
    <w:rsid w:val="00362CA3"/>
    <w:rsid w:val="00375269"/>
    <w:rsid w:val="0038762B"/>
    <w:rsid w:val="00390076"/>
    <w:rsid w:val="003A35CA"/>
    <w:rsid w:val="003A5B1D"/>
    <w:rsid w:val="003D71D0"/>
    <w:rsid w:val="003F7093"/>
    <w:rsid w:val="00401A10"/>
    <w:rsid w:val="00416BDF"/>
    <w:rsid w:val="0043491A"/>
    <w:rsid w:val="004575B7"/>
    <w:rsid w:val="004805A4"/>
    <w:rsid w:val="004B25B2"/>
    <w:rsid w:val="004C607D"/>
    <w:rsid w:val="004C6C65"/>
    <w:rsid w:val="004C739A"/>
    <w:rsid w:val="004E4254"/>
    <w:rsid w:val="005069E6"/>
    <w:rsid w:val="00516A2B"/>
    <w:rsid w:val="00520831"/>
    <w:rsid w:val="00532969"/>
    <w:rsid w:val="00567193"/>
    <w:rsid w:val="005A519B"/>
    <w:rsid w:val="005B21AE"/>
    <w:rsid w:val="005B52DD"/>
    <w:rsid w:val="005C3579"/>
    <w:rsid w:val="005D7F6A"/>
    <w:rsid w:val="005E0EAC"/>
    <w:rsid w:val="005E4BA5"/>
    <w:rsid w:val="00624A59"/>
    <w:rsid w:val="0062610A"/>
    <w:rsid w:val="00637807"/>
    <w:rsid w:val="00652DB0"/>
    <w:rsid w:val="006B7BB4"/>
    <w:rsid w:val="006C668B"/>
    <w:rsid w:val="00736BC3"/>
    <w:rsid w:val="00767C37"/>
    <w:rsid w:val="007B27A8"/>
    <w:rsid w:val="007B61F6"/>
    <w:rsid w:val="007D050C"/>
    <w:rsid w:val="007E7D78"/>
    <w:rsid w:val="00804C38"/>
    <w:rsid w:val="008664AE"/>
    <w:rsid w:val="00874ED9"/>
    <w:rsid w:val="00893334"/>
    <w:rsid w:val="008A7439"/>
    <w:rsid w:val="008C6769"/>
    <w:rsid w:val="008C70FA"/>
    <w:rsid w:val="00915630"/>
    <w:rsid w:val="009675F1"/>
    <w:rsid w:val="009A0F65"/>
    <w:rsid w:val="00A37352"/>
    <w:rsid w:val="00A702FF"/>
    <w:rsid w:val="00A70F98"/>
    <w:rsid w:val="00A80BB8"/>
    <w:rsid w:val="00AA3E3D"/>
    <w:rsid w:val="00AA488B"/>
    <w:rsid w:val="00AD14A1"/>
    <w:rsid w:val="00AF5146"/>
    <w:rsid w:val="00BC4DE3"/>
    <w:rsid w:val="00BE63DD"/>
    <w:rsid w:val="00C006CD"/>
    <w:rsid w:val="00C06889"/>
    <w:rsid w:val="00C4681E"/>
    <w:rsid w:val="00C55A77"/>
    <w:rsid w:val="00C72AC9"/>
    <w:rsid w:val="00CA0091"/>
    <w:rsid w:val="00CB4AD4"/>
    <w:rsid w:val="00CC519B"/>
    <w:rsid w:val="00CD2D65"/>
    <w:rsid w:val="00CD7A7A"/>
    <w:rsid w:val="00D55770"/>
    <w:rsid w:val="00DA1B58"/>
    <w:rsid w:val="00DC122D"/>
    <w:rsid w:val="00E14775"/>
    <w:rsid w:val="00E307C5"/>
    <w:rsid w:val="00E375A2"/>
    <w:rsid w:val="00E61DC7"/>
    <w:rsid w:val="00E6511D"/>
    <w:rsid w:val="00E77E8A"/>
    <w:rsid w:val="00E8582B"/>
    <w:rsid w:val="00F126C1"/>
    <w:rsid w:val="00F50497"/>
    <w:rsid w:val="00F56436"/>
    <w:rsid w:val="00F63240"/>
    <w:rsid w:val="00F94767"/>
    <w:rsid w:val="00FA7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62D99B"/>
  <w15:chartTrackingRefBased/>
  <w15:docId w15:val="{D52D233B-88B3-4BE8-B3BF-64DC4523E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1D6"/>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11"/>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qFormat/>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qFormat/>
    <w:rsid w:val="00532969"/>
    <w:rPr>
      <w:i/>
      <w:iCs/>
      <w:color w:val="5B9BD5"/>
    </w:rPr>
  </w:style>
  <w:style w:type="character" w:styleId="a8">
    <w:name w:val="Emphasis"/>
    <w:uiPriority w:val="20"/>
    <w:rsid w:val="00532969"/>
    <w:rPr>
      <w:i/>
      <w:iCs/>
    </w:rPr>
  </w:style>
  <w:style w:type="paragraph" w:customStyle="1" w:styleId="a9">
    <w:name w:val="图片"/>
    <w:basedOn w:val="a3"/>
    <w:link w:val="Char3"/>
    <w:qFormat/>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5"/>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uiPriority w:val="39"/>
    <w:rsid w:val="007B2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516A2B"/>
    <w:rPr>
      <w:sz w:val="21"/>
      <w:szCs w:val="21"/>
    </w:rPr>
  </w:style>
  <w:style w:type="paragraph" w:styleId="af0">
    <w:name w:val="annotation text"/>
    <w:basedOn w:val="a"/>
    <w:link w:val="Char6"/>
    <w:uiPriority w:val="99"/>
    <w:semiHidden/>
    <w:unhideWhenUsed/>
    <w:rsid w:val="00516A2B"/>
  </w:style>
  <w:style w:type="character" w:customStyle="1" w:styleId="Char6">
    <w:name w:val="批注文字 Char"/>
    <w:basedOn w:val="a0"/>
    <w:link w:val="af0"/>
    <w:uiPriority w:val="99"/>
    <w:semiHidden/>
    <w:rsid w:val="00516A2B"/>
    <w:rPr>
      <w:rFonts w:ascii="Times New Roman" w:hAnsi="Times New Roman"/>
      <w:lang w:val="en-GB" w:eastAsia="en-US"/>
    </w:rPr>
  </w:style>
  <w:style w:type="paragraph" w:styleId="af1">
    <w:name w:val="annotation subject"/>
    <w:basedOn w:val="af0"/>
    <w:next w:val="af0"/>
    <w:link w:val="Char7"/>
    <w:uiPriority w:val="99"/>
    <w:semiHidden/>
    <w:unhideWhenUsed/>
    <w:rsid w:val="00516A2B"/>
    <w:rPr>
      <w:b/>
      <w:bCs/>
    </w:rPr>
  </w:style>
  <w:style w:type="character" w:customStyle="1" w:styleId="Char7">
    <w:name w:val="批注主题 Char"/>
    <w:basedOn w:val="Char6"/>
    <w:link w:val="af1"/>
    <w:uiPriority w:val="99"/>
    <w:semiHidden/>
    <w:rsid w:val="00516A2B"/>
    <w:rPr>
      <w:rFonts w:ascii="Times New Roman" w:hAnsi="Times New Roman"/>
      <w:b/>
      <w:bCs/>
      <w:lang w:val="en-GB" w:eastAsia="en-US"/>
    </w:rPr>
  </w:style>
  <w:style w:type="paragraph" w:styleId="af2">
    <w:name w:val="Balloon Text"/>
    <w:basedOn w:val="a"/>
    <w:link w:val="Char8"/>
    <w:uiPriority w:val="99"/>
    <w:semiHidden/>
    <w:unhideWhenUsed/>
    <w:rsid w:val="00516A2B"/>
    <w:pPr>
      <w:spacing w:after="0"/>
    </w:pPr>
    <w:rPr>
      <w:sz w:val="18"/>
      <w:szCs w:val="18"/>
    </w:rPr>
  </w:style>
  <w:style w:type="character" w:customStyle="1" w:styleId="Char8">
    <w:name w:val="批注框文本 Char"/>
    <w:basedOn w:val="a0"/>
    <w:link w:val="af2"/>
    <w:uiPriority w:val="99"/>
    <w:semiHidden/>
    <w:rsid w:val="00516A2B"/>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111586382">
      <w:bodyDiv w:val="1"/>
      <w:marLeft w:val="0"/>
      <w:marRight w:val="0"/>
      <w:marTop w:val="0"/>
      <w:marBottom w:val="0"/>
      <w:divBdr>
        <w:top w:val="none" w:sz="0" w:space="0" w:color="auto"/>
        <w:left w:val="none" w:sz="0" w:space="0" w:color="auto"/>
        <w:bottom w:val="none" w:sz="0" w:space="0" w:color="auto"/>
        <w:right w:val="none" w:sz="0" w:space="0" w:color="auto"/>
      </w:divBdr>
      <w:divsChild>
        <w:div w:id="600064710">
          <w:marLeft w:val="547"/>
          <w:marRight w:val="0"/>
          <w:marTop w:val="115"/>
          <w:marBottom w:val="0"/>
          <w:divBdr>
            <w:top w:val="none" w:sz="0" w:space="0" w:color="auto"/>
            <w:left w:val="none" w:sz="0" w:space="0" w:color="auto"/>
            <w:bottom w:val="none" w:sz="0" w:space="0" w:color="auto"/>
            <w:right w:val="none" w:sz="0" w:space="0" w:color="auto"/>
          </w:divBdr>
        </w:div>
        <w:div w:id="1477525984">
          <w:marLeft w:val="1166"/>
          <w:marRight w:val="0"/>
          <w:marTop w:val="115"/>
          <w:marBottom w:val="0"/>
          <w:divBdr>
            <w:top w:val="none" w:sz="0" w:space="0" w:color="auto"/>
            <w:left w:val="none" w:sz="0" w:space="0" w:color="auto"/>
            <w:bottom w:val="none" w:sz="0" w:space="0" w:color="auto"/>
            <w:right w:val="none" w:sz="0" w:space="0" w:color="auto"/>
          </w:divBdr>
        </w:div>
        <w:div w:id="555702390">
          <w:marLeft w:val="1800"/>
          <w:marRight w:val="0"/>
          <w:marTop w:val="115"/>
          <w:marBottom w:val="0"/>
          <w:divBdr>
            <w:top w:val="none" w:sz="0" w:space="0" w:color="auto"/>
            <w:left w:val="none" w:sz="0" w:space="0" w:color="auto"/>
            <w:bottom w:val="none" w:sz="0" w:space="0" w:color="auto"/>
            <w:right w:val="none" w:sz="0" w:space="0" w:color="auto"/>
          </w:divBdr>
        </w:div>
        <w:div w:id="1108430585">
          <w:marLeft w:val="2520"/>
          <w:marRight w:val="0"/>
          <w:marTop w:val="115"/>
          <w:marBottom w:val="0"/>
          <w:divBdr>
            <w:top w:val="none" w:sz="0" w:space="0" w:color="auto"/>
            <w:left w:val="none" w:sz="0" w:space="0" w:color="auto"/>
            <w:bottom w:val="none" w:sz="0" w:space="0" w:color="auto"/>
            <w:right w:val="none" w:sz="0" w:space="0" w:color="auto"/>
          </w:divBdr>
        </w:div>
        <w:div w:id="123475499">
          <w:marLeft w:val="1166"/>
          <w:marRight w:val="0"/>
          <w:marTop w:val="115"/>
          <w:marBottom w:val="0"/>
          <w:divBdr>
            <w:top w:val="none" w:sz="0" w:space="0" w:color="auto"/>
            <w:left w:val="none" w:sz="0" w:space="0" w:color="auto"/>
            <w:bottom w:val="none" w:sz="0" w:space="0" w:color="auto"/>
            <w:right w:val="none" w:sz="0" w:space="0" w:color="auto"/>
          </w:divBdr>
        </w:div>
        <w:div w:id="520515871">
          <w:marLeft w:val="1800"/>
          <w:marRight w:val="0"/>
          <w:marTop w:val="115"/>
          <w:marBottom w:val="0"/>
          <w:divBdr>
            <w:top w:val="none" w:sz="0" w:space="0" w:color="auto"/>
            <w:left w:val="none" w:sz="0" w:space="0" w:color="auto"/>
            <w:bottom w:val="none" w:sz="0" w:space="0" w:color="auto"/>
            <w:right w:val="none" w:sz="0" w:space="0" w:color="auto"/>
          </w:divBdr>
        </w:div>
        <w:div w:id="420488313">
          <w:marLeft w:val="1800"/>
          <w:marRight w:val="0"/>
          <w:marTop w:val="115"/>
          <w:marBottom w:val="0"/>
          <w:divBdr>
            <w:top w:val="none" w:sz="0" w:space="0" w:color="auto"/>
            <w:left w:val="none" w:sz="0" w:space="0" w:color="auto"/>
            <w:bottom w:val="none" w:sz="0" w:space="0" w:color="auto"/>
            <w:right w:val="none" w:sz="0" w:space="0" w:color="auto"/>
          </w:divBdr>
        </w:div>
      </w:divsChild>
    </w:div>
    <w:div w:id="1185175534">
      <w:bodyDiv w:val="1"/>
      <w:marLeft w:val="0"/>
      <w:marRight w:val="0"/>
      <w:marTop w:val="0"/>
      <w:marBottom w:val="0"/>
      <w:divBdr>
        <w:top w:val="none" w:sz="0" w:space="0" w:color="auto"/>
        <w:left w:val="none" w:sz="0" w:space="0" w:color="auto"/>
        <w:bottom w:val="none" w:sz="0" w:space="0" w:color="auto"/>
        <w:right w:val="none" w:sz="0" w:space="0" w:color="auto"/>
      </w:divBdr>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996715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paper.dotx</Template>
  <TotalTime>154</TotalTime>
  <Pages>3</Pages>
  <Words>796</Words>
  <Characters>4540</Characters>
  <Application>Microsoft Office Word</Application>
  <DocSecurity>0</DocSecurity>
  <Lines>37</Lines>
  <Paragraphs>10</Paragraphs>
  <ScaleCrop>false</ScaleCrop>
  <Company>Huawei Technologies Co.,Ltd.</Company>
  <LinksUpToDate>false</LinksUpToDate>
  <CharactersWithSpaces>5326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dcterms:created xsi:type="dcterms:W3CDTF">2020-05-15T02:12:00Z</dcterms:created>
  <dcterms:modified xsi:type="dcterms:W3CDTF">2020-05-15T14:18:00Z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(3)LPziGkNLPyqU07X0z0P/eVEGOvaomRHH73ikywJ3RteRl2wfkRN+1Q0qyxHIVQWZon4Znhno
A6NBWzwgftFwf7diEMiO9ov+L4KqzzjT/gCze7oL13jhub7WUG1PeUxdipJZ6zK2FtBR42nG
xbDNkzZqr050nn1Prxp35WJ598AxcRqbtuYKPn03EBmOG68iJ8tU/0e7pDHa34/P/2o5Vwxo
28afs4XP/OCJ7HhINN</vt:lpwstr>
  </property>
  <property fmtid="{D5CDD505-2E9C-101B-9397-08002B2CF9AE}" pid="3" name="_2015_ms_pID_7253431">
    <vt:lpwstr>Sqpo/cs+VnU6vXUULkL7AWeTeojyEuWeZImFpb3agtnp0FaK0DbG6L
GmPyygm/8kdneUdGbal/WdyCUGE0IMHlwJLtLvbjL6mLj7hudqJPSg8P4Oppqx1wMuOY1u8J
1ldBGTTTKeQCo/Gmxat9huPKSQ73HxY+Ew1hcarTbNwmeLAmh4+4LIR5iWmvCclCCVPCrIwH
aL8oNSj+KKs3wp63FZyHuDELyv7K/S8tLyXA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1583980773</vt:lpwstr>
  </property>
  <property fmtid="{D5CDD505-2E9C-101B-9397-08002B2CF9AE}" pid="8" name="_2015_ms_pID_7253432">
    <vt:lpwstr>kw==</vt:lpwstr>
  </property>
</Properties>
</file>